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3FDCE" w14:textId="5DBFCBB8" w:rsidR="00EB3EC9" w:rsidRDefault="00EB3EC9" w:rsidP="00150E69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DPT 26.11.2025</w:t>
      </w:r>
    </w:p>
    <w:p w14:paraId="22EEE344" w14:textId="77777777" w:rsidR="00EB3EC9" w:rsidRDefault="00EB3EC9" w:rsidP="00150E69">
      <w:pPr>
        <w:rPr>
          <w:rFonts w:ascii="Segoe UI Emoji" w:hAnsi="Segoe UI Emoji" w:cs="Segoe UI Emoji"/>
        </w:rPr>
      </w:pPr>
    </w:p>
    <w:p w14:paraId="05892489" w14:textId="21F72FBB" w:rsidR="00D52F8A" w:rsidRPr="00797163" w:rsidRDefault="00D52F8A" w:rsidP="00150E69">
      <w:pPr>
        <w:rPr>
          <w:rFonts w:ascii="Segoe UI Emoji" w:hAnsi="Segoe UI Emoji" w:cs="Segoe UI Emoji"/>
          <w:b/>
          <w:bCs/>
          <w:u w:val="single"/>
        </w:rPr>
      </w:pPr>
      <w:r w:rsidRPr="00797163">
        <w:rPr>
          <w:rFonts w:ascii="Segoe UI Emoji" w:hAnsi="Segoe UI Emoji" w:cs="Segoe UI Emoji"/>
          <w:b/>
          <w:bCs/>
          <w:u w:val="single"/>
        </w:rPr>
        <w:t>FALLO I</w:t>
      </w:r>
    </w:p>
    <w:p w14:paraId="383249DD" w14:textId="1B991B70" w:rsidR="00150E69" w:rsidRDefault="00150E69" w:rsidP="00150E69">
      <w:r>
        <w:t>1. Antecedentes fácticos y jurídicos</w:t>
      </w:r>
    </w:p>
    <w:p w14:paraId="02CA13C0" w14:textId="77777777" w:rsidR="00150E69" w:rsidRDefault="00150E69" w:rsidP="00150E69">
      <w:r>
        <w:t xml:space="preserve">La investigación se originó por presuntas maniobras de lavado de activos agravado por habitualidad (art. 303 inc. 2.a CP) cometidas entre 2010 y 2015 por miembros del grupo familiar </w:t>
      </w:r>
      <w:proofErr w:type="spellStart"/>
      <w:r>
        <w:t>Costantino</w:t>
      </w:r>
      <w:proofErr w:type="spellEnd"/>
      <w:r>
        <w:t>.</w:t>
      </w:r>
    </w:p>
    <w:p w14:paraId="1D646686" w14:textId="77777777" w:rsidR="00150E69" w:rsidRDefault="00150E69" w:rsidP="00150E69">
      <w:r>
        <w:t>Los fondos ilícitos habrían provenido de los delitos de trata de personas con fines de explotación laboral cometidos en los establecimientos rurales “</w:t>
      </w:r>
      <w:proofErr w:type="spellStart"/>
      <w:r>
        <w:t>Costamari</w:t>
      </w:r>
      <w:proofErr w:type="spellEnd"/>
      <w:r>
        <w:t>”, “La Loma” y “Aníbal”, ya debatidos en las causas FMP 9023/2013 y FMP 25502/2014.</w:t>
      </w:r>
    </w:p>
    <w:p w14:paraId="210FC23C" w14:textId="77777777" w:rsidR="00150E69" w:rsidRDefault="00150E69" w:rsidP="00150E69">
      <w:r>
        <w:t>Se les atribuyó haber introducido las ganancias derivadas de esas explotaciones en el mercado formal mediante:</w:t>
      </w:r>
    </w:p>
    <w:p w14:paraId="29E6A5F3" w14:textId="2AFC7E37" w:rsidR="00150E69" w:rsidRDefault="00150E69" w:rsidP="00150E69">
      <w:r>
        <w:t>compra y venta de rodados e inmuebles, transferencias internacionales, apertura de cuentas en EE.UU., y posterior sinceramiento fiscal bajo la Ley 27.260, pese a su exclusión legal por estar imputados penalmente.</w:t>
      </w:r>
    </w:p>
    <w:p w14:paraId="12CFAA67" w14:textId="77777777" w:rsidR="00150E69" w:rsidRDefault="00150E69" w:rsidP="00150E69">
      <w:r>
        <w:t xml:space="preserve">El Juzgado Federal N.º 3 dictó el procesamiento sin prisión preventiva de Francisco, Juan Martín y Mariela </w:t>
      </w:r>
      <w:proofErr w:type="spellStart"/>
      <w:r>
        <w:t>Costantino</w:t>
      </w:r>
      <w:proofErr w:type="spellEnd"/>
      <w:r>
        <w:t xml:space="preserve"> (como coautores) y de Serafina Rocca (como partícipe necesaria), con embargos por $2.500 millones e inhibiciones generales.</w:t>
      </w:r>
    </w:p>
    <w:p w14:paraId="43C8FC6C" w14:textId="77777777" w:rsidR="00150E69" w:rsidRDefault="00150E69" w:rsidP="00150E69"/>
    <w:p w14:paraId="10888E42" w14:textId="77777777" w:rsidR="00150E69" w:rsidRDefault="00150E69" w:rsidP="00150E69">
      <w:r>
        <w:t>2. Fundamentos de las apelaciones</w:t>
      </w:r>
    </w:p>
    <w:p w14:paraId="61C63757" w14:textId="77777777" w:rsidR="00150E69" w:rsidRDefault="00150E69" w:rsidP="00150E69">
      <w:r>
        <w:t xml:space="preserve">a) Defensa de Francisco, Juan Martín </w:t>
      </w:r>
      <w:proofErr w:type="spellStart"/>
      <w:r>
        <w:t>Costantino</w:t>
      </w:r>
      <w:proofErr w:type="spellEnd"/>
      <w:r>
        <w:t xml:space="preserve"> y Serafina Rocca</w:t>
      </w:r>
    </w:p>
    <w:p w14:paraId="73D77A84" w14:textId="77777777" w:rsidR="00150E69" w:rsidRDefault="00150E69" w:rsidP="00150E69">
      <w:r>
        <w:t>Alega arbitrariedad y falta de precisión fáctica en el auto de procesamiento.</w:t>
      </w:r>
    </w:p>
    <w:p w14:paraId="62D8231B" w14:textId="77777777" w:rsidR="00150E69" w:rsidRDefault="00150E69" w:rsidP="00150E69">
      <w:r>
        <w:t>Denuncia atipicidad de los hechos y presunción ilegítima del dolo, sin prueba de coautoría ni acuerdo previo.</w:t>
      </w:r>
    </w:p>
    <w:p w14:paraId="4112CCF6" w14:textId="77777777" w:rsidR="00150E69" w:rsidRDefault="00150E69" w:rsidP="00150E69">
      <w:r>
        <w:t>Objeta medidas cautelares desproporcionadas.</w:t>
      </w:r>
    </w:p>
    <w:p w14:paraId="0B41B7B2" w14:textId="77777777" w:rsidR="00150E69" w:rsidRDefault="00150E69" w:rsidP="00150E69">
      <w:r>
        <w:t>Invoca la ley penal más benigna, sosteniendo que la “administración de bienes” anterior a la reforma de 2011 no era punible.</w:t>
      </w:r>
    </w:p>
    <w:p w14:paraId="7330D511" w14:textId="77777777" w:rsidR="00150E69" w:rsidRDefault="00150E69" w:rsidP="00150E69"/>
    <w:p w14:paraId="336AF03A" w14:textId="77777777" w:rsidR="00150E69" w:rsidRDefault="00150E69" w:rsidP="00150E69">
      <w:r>
        <w:t xml:space="preserve">b) Defensa de Mariela Soledad </w:t>
      </w:r>
      <w:proofErr w:type="spellStart"/>
      <w:r>
        <w:t>Costantino</w:t>
      </w:r>
      <w:proofErr w:type="spellEnd"/>
    </w:p>
    <w:p w14:paraId="04DF22C1" w14:textId="77777777" w:rsidR="00150E69" w:rsidRDefault="00150E69" w:rsidP="00150E69">
      <w:r>
        <w:t>Plantea nulidad por violación al principio de congruencia: la agravante de habitualidad no fue intimada (arts. 18 CN, 8 CADH, 307 CPPN).</w:t>
      </w:r>
    </w:p>
    <w:p w14:paraId="13EE6A1E" w14:textId="77777777" w:rsidR="00150E69" w:rsidRDefault="00150E69" w:rsidP="00150E69">
      <w:r>
        <w:t>Reitera la aplicación de la ley penal más benigna respecto de hechos previos a la vigencia del art. 303 CP reformado.</w:t>
      </w:r>
    </w:p>
    <w:p w14:paraId="3F088F3C" w14:textId="77777777" w:rsidR="00150E69" w:rsidRDefault="00150E69" w:rsidP="00150E69">
      <w:r>
        <w:t>Cuestiona el embargo y la restricción de libertad ambulatoria.</w:t>
      </w:r>
    </w:p>
    <w:p w14:paraId="08A32EF9" w14:textId="77777777" w:rsidR="00150E69" w:rsidRDefault="00150E69" w:rsidP="00150E69"/>
    <w:p w14:paraId="31BF5013" w14:textId="0CD2A8D2" w:rsidR="00150E69" w:rsidRDefault="00150E69" w:rsidP="00150E69">
      <w:r>
        <w:lastRenderedPageBreak/>
        <w:t>c) Ministerio Público Fiscal</w:t>
      </w:r>
    </w:p>
    <w:p w14:paraId="41B14325" w14:textId="77777777" w:rsidR="00150E69" w:rsidRDefault="00150E69" w:rsidP="00150E69">
      <w:r>
        <w:t>Solicita confirmar el procesamiento, afirmando que:</w:t>
      </w:r>
    </w:p>
    <w:p w14:paraId="19AE3BBF" w14:textId="77777777" w:rsidR="00150E69" w:rsidRDefault="00150E69" w:rsidP="00150E69">
      <w:r>
        <w:t>No hay fuente lícita que justifique el patrimonio del grupo familiar.</w:t>
      </w:r>
    </w:p>
    <w:p w14:paraId="6EC5E9C7" w14:textId="77777777" w:rsidR="00150E69" w:rsidRDefault="00150E69" w:rsidP="00150E69">
      <w:r>
        <w:t>Los bienes adquiridos en Argentina y EE.UU. (2010–2015) exceden los ingresos declarados.</w:t>
      </w:r>
    </w:p>
    <w:p w14:paraId="40EFE425" w14:textId="77777777" w:rsidR="00150E69" w:rsidRDefault="00150E69" w:rsidP="00150E69">
      <w:r>
        <w:t>El uso del blanqueo de capitales fue un intento de legalizar bienes espurios pese a su exclusión por los arts. 84.e.2 Ley 27.260 y 6 Ley 25.246.</w:t>
      </w:r>
    </w:p>
    <w:p w14:paraId="5E8F3B0B" w14:textId="77777777" w:rsidR="00150E69" w:rsidRDefault="00150E69" w:rsidP="00150E69">
      <w:r>
        <w:t>Defiende la calificación de delito continuado, aplicando la ley vigente al cese de la antijuridicidad.</w:t>
      </w:r>
    </w:p>
    <w:p w14:paraId="1B09D9FE" w14:textId="77777777" w:rsidR="00150E69" w:rsidRDefault="00150E69" w:rsidP="00150E69">
      <w:r>
        <w:t>Sostiene la validez de las medidas cautelares por la magnitud del perjuicio y riesgo procesal.</w:t>
      </w:r>
    </w:p>
    <w:p w14:paraId="63FC9454" w14:textId="77777777" w:rsidR="00150E69" w:rsidRDefault="00150E69" w:rsidP="00150E69"/>
    <w:p w14:paraId="6BD3370D" w14:textId="77777777" w:rsidR="00150E69" w:rsidRDefault="00150E69" w:rsidP="00150E69">
      <w:r>
        <w:t>3. Fundamentos fácticos, jurídicos y doctrinales de los votos</w:t>
      </w:r>
    </w:p>
    <w:p w14:paraId="20F3D414" w14:textId="77777777" w:rsidR="00150E69" w:rsidRDefault="00150E69" w:rsidP="00150E69">
      <w:r>
        <w:rPr>
          <w:rFonts w:ascii="Segoe UI Emoji" w:hAnsi="Segoe UI Emoji" w:cs="Segoe UI Emoji"/>
        </w:rPr>
        <w:t>🧾</w:t>
      </w:r>
      <w:r>
        <w:t xml:space="preserve"> Voto del Dr. Eduardo Pablo Jiménez (mayoría inicial – confirma el procesamiento)</w:t>
      </w:r>
    </w:p>
    <w:p w14:paraId="53F6606B" w14:textId="77777777" w:rsidR="00150E69" w:rsidRDefault="00150E69" w:rsidP="00150E69">
      <w:r>
        <w:t>Convalida el criterio del juez de instrucción: los imputados mezclaron ingresos lícitos e ilícitos, configurando lavado de activos.</w:t>
      </w:r>
    </w:p>
    <w:p w14:paraId="302A4A4A" w14:textId="77777777" w:rsidR="00150E69" w:rsidRDefault="00150E69" w:rsidP="00150E69">
      <w:r>
        <w:t>Señala que el delito precedente (trata laboral) fue acreditado prima facie en las causas conexas.</w:t>
      </w:r>
    </w:p>
    <w:p w14:paraId="3EEC64EA" w14:textId="77777777" w:rsidR="00150E69" w:rsidRDefault="00150E69" w:rsidP="00150E69">
      <w:r>
        <w:t>Sostiene que el lavado no requiere acreditar el resultado, sino la aptitud de la conducta para ocultar el origen ilícito.</w:t>
      </w:r>
    </w:p>
    <w:p w14:paraId="23860813" w14:textId="77777777" w:rsidR="00150E69" w:rsidRDefault="00150E69" w:rsidP="00150E69">
      <w:r>
        <w:t xml:space="preserve">Cita doctrina de </w:t>
      </w:r>
      <w:proofErr w:type="spellStart"/>
      <w:r>
        <w:t>Tazza</w:t>
      </w:r>
      <w:proofErr w:type="spellEnd"/>
      <w:r>
        <w:t xml:space="preserve"> y </w:t>
      </w:r>
      <w:proofErr w:type="spellStart"/>
      <w:r>
        <w:t>Basílico</w:t>
      </w:r>
      <w:proofErr w:type="spellEnd"/>
      <w:r>
        <w:t xml:space="preserve"> sobre el carácter de “delito de peligro” y la no necesidad de participación en el delito previo.</w:t>
      </w:r>
    </w:p>
    <w:p w14:paraId="0EC47DE1" w14:textId="77777777" w:rsidR="00150E69" w:rsidRDefault="00150E69" w:rsidP="00150E69">
      <w:r>
        <w:t>Rechaza la alegada violación al principio de congruencia: los hechos fueron descriptos con precisión, y la calificación es modificable.</w:t>
      </w:r>
    </w:p>
    <w:p w14:paraId="4B20CB1E" w14:textId="77777777" w:rsidR="00150E69" w:rsidRDefault="00150E69" w:rsidP="00150E69">
      <w:r>
        <w:t>Considera configurada la habitualidad por la sistematicidad y permanencia de las maniobras.</w:t>
      </w:r>
    </w:p>
    <w:p w14:paraId="2A8F060F" w14:textId="77777777" w:rsidR="00150E69" w:rsidRDefault="00150E69" w:rsidP="00150E69">
      <w:r>
        <w:t>Descarta la ley penal más benigna: el tipo se configura como delito continuado o con efectos permanentes.</w:t>
      </w:r>
    </w:p>
    <w:p w14:paraId="26910FC0" w14:textId="77777777" w:rsidR="00150E69" w:rsidRDefault="00150E69" w:rsidP="00150E69">
      <w:r>
        <w:t>Confirma embargos y cauciones como medidas razonables.</w:t>
      </w:r>
    </w:p>
    <w:p w14:paraId="346A23D8" w14:textId="77777777" w:rsidR="00150E69" w:rsidRDefault="00150E69" w:rsidP="00150E69">
      <w:r>
        <w:t xml:space="preserve">Doctrina citada: </w:t>
      </w:r>
      <w:proofErr w:type="spellStart"/>
      <w:r>
        <w:t>Basílico</w:t>
      </w:r>
      <w:proofErr w:type="spellEnd"/>
      <w:r>
        <w:t xml:space="preserve">, Delitos contra el orden económico y financiero; </w:t>
      </w:r>
      <w:proofErr w:type="spellStart"/>
      <w:r>
        <w:t>Tazza</w:t>
      </w:r>
      <w:proofErr w:type="spellEnd"/>
      <w:r>
        <w:t xml:space="preserve">, Código Penal Comentado; </w:t>
      </w:r>
      <w:proofErr w:type="spellStart"/>
      <w:r>
        <w:t>Virgolini</w:t>
      </w:r>
      <w:proofErr w:type="spellEnd"/>
      <w:r>
        <w:t>–</w:t>
      </w:r>
      <w:proofErr w:type="spellStart"/>
      <w:r>
        <w:t>Silvestroni</w:t>
      </w:r>
      <w:proofErr w:type="spellEnd"/>
      <w:r>
        <w:t xml:space="preserve">; </w:t>
      </w:r>
      <w:proofErr w:type="spellStart"/>
      <w:r>
        <w:t>Riquert</w:t>
      </w:r>
      <w:proofErr w:type="spellEnd"/>
      <w:r>
        <w:t>.</w:t>
      </w:r>
    </w:p>
    <w:p w14:paraId="66EDE1AB" w14:textId="77777777" w:rsidR="00150E69" w:rsidRDefault="00150E69" w:rsidP="00150E69">
      <w:r>
        <w:t>Convenciones aplicadas: Palermo (Ley 25.632), Mérida (Ley 26.097), Caracas (Ley 24.759), Bridgetown (Ley 26.063).</w:t>
      </w:r>
    </w:p>
    <w:p w14:paraId="01347CCE" w14:textId="77777777" w:rsidR="00150E69" w:rsidRDefault="00150E69" w:rsidP="00150E69">
      <w:r>
        <w:rPr>
          <w:rFonts w:ascii="Segoe UI Emoji" w:hAnsi="Segoe UI Emoji" w:cs="Segoe UI Emoji"/>
        </w:rPr>
        <w:t>🟩</w:t>
      </w:r>
      <w:r>
        <w:t xml:space="preserve"> Conclusión de su voto: Confirmar el procesamiento y las medidas cautelares.</w:t>
      </w:r>
    </w:p>
    <w:p w14:paraId="55A49B3D" w14:textId="77777777" w:rsidR="00150E69" w:rsidRDefault="00150E69" w:rsidP="00150E69"/>
    <w:p w14:paraId="26E45A0A" w14:textId="77777777" w:rsidR="00150E69" w:rsidRDefault="00150E69" w:rsidP="00150E69">
      <w:r>
        <w:rPr>
          <w:rFonts w:ascii="Segoe UI Emoji" w:hAnsi="Segoe UI Emoji" w:cs="Segoe UI Emoji"/>
        </w:rPr>
        <w:t>🧾</w:t>
      </w:r>
      <w:r>
        <w:t xml:space="preserve"> Voto del Dr. Alejandro Osvaldo </w:t>
      </w:r>
      <w:proofErr w:type="spellStart"/>
      <w:r>
        <w:t>Tazza</w:t>
      </w:r>
      <w:proofErr w:type="spellEnd"/>
      <w:r>
        <w:t xml:space="preserve"> (disidencia parcial)</w:t>
      </w:r>
    </w:p>
    <w:p w14:paraId="5481C710" w14:textId="77777777" w:rsidR="00150E69" w:rsidRDefault="00150E69" w:rsidP="00150E69">
      <w:r>
        <w:t>Distingue entre “utilización de fondos ilícitos” y “lavado de activos”:</w:t>
      </w:r>
    </w:p>
    <w:p w14:paraId="55A07CED" w14:textId="77777777" w:rsidR="00150E69" w:rsidRDefault="00150E69" w:rsidP="00150E69">
      <w:r>
        <w:lastRenderedPageBreak/>
        <w:t xml:space="preserve">“La mera adquisición de bienes con dinero </w:t>
      </w:r>
      <w:proofErr w:type="spellStart"/>
      <w:r>
        <w:t>malhabido</w:t>
      </w:r>
      <w:proofErr w:type="spellEnd"/>
      <w:r>
        <w:t xml:space="preserve"> no constituye lavado.”</w:t>
      </w:r>
    </w:p>
    <w:p w14:paraId="64E724CE" w14:textId="77777777" w:rsidR="00150E69" w:rsidRDefault="00150E69" w:rsidP="00150E69">
      <w:r>
        <w:t>Exige que se pruebe la puesta en circulación con apariencia de legalidad (“camuflaje”, “enmascaramiento”).</w:t>
      </w:r>
    </w:p>
    <w:p w14:paraId="3519BB7B" w14:textId="77777777" w:rsidR="00150E69" w:rsidRDefault="00150E69" w:rsidP="00150E69">
      <w:r>
        <w:t>Considera insuficiente la descripción de los actos de administración: no se acreditó la finalidad típica de disimular el origen.</w:t>
      </w:r>
    </w:p>
    <w:p w14:paraId="50A193A4" w14:textId="77777777" w:rsidR="00150E69" w:rsidRDefault="00150E69" w:rsidP="00150E69">
      <w:r>
        <w:t>Afirma que el delito de “adquisición” no existía antes de 2024, por lo que no puede aplicarse retroactivamente.</w:t>
      </w:r>
    </w:p>
    <w:p w14:paraId="4EBC36B6" w14:textId="77777777" w:rsidR="00150E69" w:rsidRDefault="00150E69" w:rsidP="00150E69">
      <w:r>
        <w:t>Señala que el procesamiento no individualiza las maniobras concretas ni acredita el elemento subjetivo.</w:t>
      </w:r>
    </w:p>
    <w:p w14:paraId="7C737824" w14:textId="77777777" w:rsidR="00150E69" w:rsidRDefault="00150E69" w:rsidP="00150E69">
      <w:r>
        <w:t>Declara falta de mérito y nulidad parcial por la agravante de habitualidad, por no haber sido intimada (arts. 307 y 167.3 CPPN).</w:t>
      </w:r>
    </w:p>
    <w:p w14:paraId="2656AF53" w14:textId="77777777" w:rsidR="00150E69" w:rsidRDefault="00150E69" w:rsidP="00150E69">
      <w:r>
        <w:t>Distingue delito continuado de delito permanente: la habitualidad sólo agrava los delitos instantáneos, no los continuos.</w:t>
      </w:r>
    </w:p>
    <w:p w14:paraId="5B10F542" w14:textId="77777777" w:rsidR="00150E69" w:rsidRDefault="00150E69" w:rsidP="00150E69">
      <w:r>
        <w:t xml:space="preserve">Doctrina citada: Núñez, Tratado de Derecho Penal; Soler, Derecho Penal Argentino; </w:t>
      </w:r>
      <w:proofErr w:type="spellStart"/>
      <w:r>
        <w:t>Zorzuelo</w:t>
      </w:r>
      <w:proofErr w:type="spellEnd"/>
      <w:r>
        <w:t xml:space="preserve"> Suárez, Delitos contra el orden económico y financiero; Berruezo, Límites a la interpretación extensiva del lavado de dinero.</w:t>
      </w:r>
    </w:p>
    <w:p w14:paraId="2662BEEC" w14:textId="77777777" w:rsidR="00150E69" w:rsidRDefault="00150E69" w:rsidP="00150E69">
      <w:r>
        <w:rPr>
          <w:rFonts w:ascii="Segoe UI Emoji" w:hAnsi="Segoe UI Emoji" w:cs="Segoe UI Emoji"/>
        </w:rPr>
        <w:t>🟥</w:t>
      </w:r>
      <w:r>
        <w:t xml:space="preserve"> Conclusión de su voto: Revocar el procesamiento, declarar falta de mérito y nulidad parcial por habitualidad.</w:t>
      </w:r>
    </w:p>
    <w:p w14:paraId="35432BE4" w14:textId="77777777" w:rsidR="00150E69" w:rsidRDefault="00150E69" w:rsidP="00150E69"/>
    <w:p w14:paraId="6CF7A098" w14:textId="77777777" w:rsidR="00150E69" w:rsidRDefault="00150E69" w:rsidP="00150E69">
      <w:r>
        <w:rPr>
          <w:rFonts w:ascii="Segoe UI Emoji" w:hAnsi="Segoe UI Emoji" w:cs="Segoe UI Emoji"/>
        </w:rPr>
        <w:t>🧾</w:t>
      </w:r>
      <w:r>
        <w:t xml:space="preserve"> Voto del Dr. Bernardo Daniel </w:t>
      </w:r>
      <w:proofErr w:type="spellStart"/>
      <w:r>
        <w:t>Bibel</w:t>
      </w:r>
      <w:proofErr w:type="spellEnd"/>
    </w:p>
    <w:p w14:paraId="026757B3" w14:textId="77777777" w:rsidR="00150E69" w:rsidRDefault="00150E69" w:rsidP="00150E69">
      <w:r>
        <w:t xml:space="preserve">Adhiere íntegramente al voto del Dr. </w:t>
      </w:r>
      <w:proofErr w:type="spellStart"/>
      <w:r>
        <w:t>Tazza</w:t>
      </w:r>
      <w:proofErr w:type="spellEnd"/>
      <w:r>
        <w:t>:</w:t>
      </w:r>
    </w:p>
    <w:p w14:paraId="6AC185F0" w14:textId="77777777" w:rsidR="00150E69" w:rsidRDefault="00150E69" w:rsidP="00150E69">
      <w:r>
        <w:t>Falta de mérito para procesar o sobreseer.</w:t>
      </w:r>
    </w:p>
    <w:p w14:paraId="27E0CD7C" w14:textId="77777777" w:rsidR="00150E69" w:rsidRDefault="00150E69" w:rsidP="00150E69">
      <w:r>
        <w:t>Nulidad parcial por la agravante de habitualidad.</w:t>
      </w:r>
    </w:p>
    <w:p w14:paraId="54725E91" w14:textId="77777777" w:rsidR="00150E69" w:rsidRDefault="00150E69" w:rsidP="00150E69">
      <w:r>
        <w:t>Devolución del expediente a instrucción para profundizar la investigación.</w:t>
      </w:r>
    </w:p>
    <w:p w14:paraId="42A2BB1D" w14:textId="77777777" w:rsidR="00150E69" w:rsidRDefault="00150E69" w:rsidP="00150E69"/>
    <w:p w14:paraId="77F12A96" w14:textId="77777777" w:rsidR="00150E69" w:rsidRDefault="00150E69" w:rsidP="00150E69">
      <w:r>
        <w:t>4. Consideraciones sobre delitos permanentes y habitualidad</w:t>
      </w:r>
    </w:p>
    <w:p w14:paraId="4A4081E0" w14:textId="77777777" w:rsidR="00150E69" w:rsidRDefault="00150E69" w:rsidP="00150E69">
      <w:r>
        <w:t>Jiménez: considera que el lavado puede configurarse como delito continuado o de efectos permanentes, aplicando la ley vigente al cese del estado de antijuridicidad.</w:t>
      </w:r>
    </w:p>
    <w:p w14:paraId="0A2EF239" w14:textId="77777777" w:rsidR="00150E69" w:rsidRDefault="00150E69" w:rsidP="00150E69">
      <w:proofErr w:type="spellStart"/>
      <w:r>
        <w:t>Tazza</w:t>
      </w:r>
      <w:proofErr w:type="spellEnd"/>
      <w:r>
        <w:t xml:space="preserve"> y </w:t>
      </w:r>
      <w:proofErr w:type="spellStart"/>
      <w:r>
        <w:t>Bibel</w:t>
      </w:r>
      <w:proofErr w:type="spellEnd"/>
      <w:r>
        <w:t xml:space="preserve">: aclaran que permanencia </w:t>
      </w:r>
      <w:proofErr w:type="gramStart"/>
      <w:r>
        <w:t>e</w:t>
      </w:r>
      <w:proofErr w:type="gramEnd"/>
      <w:r>
        <w:t xml:space="preserve"> habitualidad son incompatibles:</w:t>
      </w:r>
    </w:p>
    <w:p w14:paraId="5142C531" w14:textId="77777777" w:rsidR="00150E69" w:rsidRDefault="00150E69" w:rsidP="00150E69">
      <w:r>
        <w:t>“Lo permanente es incompatible con la habitualidad. No puede haber habitualidad en un delito permanente.”</w:t>
      </w:r>
    </w:p>
    <w:p w14:paraId="0993BA1A" w14:textId="77777777" w:rsidR="00150E69" w:rsidRDefault="00150E69" w:rsidP="00150E69">
      <w:r>
        <w:t>(</w:t>
      </w:r>
      <w:proofErr w:type="spellStart"/>
      <w:r>
        <w:t>Zorzuelo</w:t>
      </w:r>
      <w:proofErr w:type="spellEnd"/>
      <w:r>
        <w:t xml:space="preserve"> Suárez, </w:t>
      </w:r>
      <w:proofErr w:type="spellStart"/>
      <w:r>
        <w:t>op</w:t>
      </w:r>
      <w:proofErr w:type="spellEnd"/>
      <w:r>
        <w:t>. cit., p. 202).</w:t>
      </w:r>
    </w:p>
    <w:p w14:paraId="03572DFF" w14:textId="77777777" w:rsidR="00150E69" w:rsidRDefault="00150E69" w:rsidP="00150E69">
      <w:r>
        <w:t>Solo los delitos instantáneos repetidos pueden ser agravados por habitualidad.</w:t>
      </w:r>
    </w:p>
    <w:p w14:paraId="1B5071B1" w14:textId="77777777" w:rsidR="00150E69" w:rsidRDefault="00150E69" w:rsidP="00150E69">
      <w:r>
        <w:t>5. Resolución del Tribunal</w:t>
      </w:r>
    </w:p>
    <w:p w14:paraId="7005CB7F" w14:textId="77777777" w:rsidR="00150E69" w:rsidRDefault="00150E69" w:rsidP="00150E69">
      <w:r>
        <w:t>Por mayoría (</w:t>
      </w:r>
      <w:proofErr w:type="spellStart"/>
      <w:r>
        <w:t>Tazza</w:t>
      </w:r>
      <w:proofErr w:type="spellEnd"/>
      <w:r>
        <w:t xml:space="preserve"> y </w:t>
      </w:r>
      <w:proofErr w:type="spellStart"/>
      <w:r>
        <w:t>Bibel</w:t>
      </w:r>
      <w:proofErr w:type="spellEnd"/>
      <w:r>
        <w:t>), la Cámara Federal de Mar del Plata resolvió:</w:t>
      </w:r>
    </w:p>
    <w:p w14:paraId="6524BFB3" w14:textId="77777777" w:rsidR="00150E69" w:rsidRDefault="00150E69" w:rsidP="00150E69">
      <w:r>
        <w:lastRenderedPageBreak/>
        <w:t>Declarar la nulidad parcial del auto de procesamiento del 02/12/2024 en cuanto aplica la agravante de habitualidad.</w:t>
      </w:r>
    </w:p>
    <w:p w14:paraId="69471A72" w14:textId="77777777" w:rsidR="00150E69" w:rsidRDefault="00150E69" w:rsidP="00150E69">
      <w:r>
        <w:t>Hacer lugar a los recursos de apelación.</w:t>
      </w:r>
    </w:p>
    <w:p w14:paraId="771C0240" w14:textId="77777777" w:rsidR="00150E69" w:rsidRDefault="00150E69" w:rsidP="00150E69">
      <w:r>
        <w:t>Revocar el procesamiento y declarar la falta de mérito para procesar o sobreseer a los acusados.</w:t>
      </w:r>
    </w:p>
    <w:p w14:paraId="39D2A65D" w14:textId="5C453963" w:rsidR="00A24368" w:rsidRDefault="00150E69" w:rsidP="00150E69">
      <w:r>
        <w:t>Devolver las actuaciones a la instrucción para continuar la investigación conforme a las pautas establecidas.</w:t>
      </w:r>
    </w:p>
    <w:p w14:paraId="66B764BA" w14:textId="24A024A4" w:rsidR="00D52F8A" w:rsidRDefault="00D52F8A" w:rsidP="00150E69"/>
    <w:p w14:paraId="2EAA5EBA" w14:textId="29503980" w:rsidR="00D52F8A" w:rsidRPr="00797163" w:rsidRDefault="00D52F8A" w:rsidP="00150E69">
      <w:pPr>
        <w:rPr>
          <w:rFonts w:cstheme="minorHAnsi"/>
          <w:b/>
          <w:bCs/>
          <w:u w:val="single"/>
        </w:rPr>
      </w:pPr>
      <w:r w:rsidRPr="00797163">
        <w:rPr>
          <w:rFonts w:cstheme="minorHAnsi"/>
          <w:b/>
          <w:bCs/>
          <w:u w:val="single"/>
        </w:rPr>
        <w:t>FALLO II</w:t>
      </w:r>
    </w:p>
    <w:p w14:paraId="276EF0A8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1. ANTECEDENTES FÁCTICOS Y JURÍDICOS QUE LLEVAN A LA RESOLUCIÓN</w:t>
      </w:r>
    </w:p>
    <w:p w14:paraId="66131C1E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1.1. Hechos investigados</w:t>
      </w:r>
    </w:p>
    <w:p w14:paraId="062AA8DB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El proceso principal (FSM 55.718/2019/TO1) investiga a Marcelo Oscar Aún (organizador), Darío Villalba Brizuela, Federico Meier y otros, por integrar una asociación ilícita fiscal prevista en el art. 15 inc. c, Ley 24.769 / Ley 27.430.</w:t>
      </w:r>
      <w:r w:rsidRPr="00EB3EC9">
        <w:rPr>
          <w:rFonts w:cstheme="minorHAnsi"/>
        </w:rPr>
        <w:br/>
        <w:t>La organización habría funcionado como “usina de facturas apócrifas”, proveyendo comprobantes falsos a diversas empresas usuarias que las computaban para generar créditos fiscales ilegítimos, reducir IVA, Ganancias y justificar gastos ficticios.</w:t>
      </w:r>
    </w:p>
    <w:p w14:paraId="2D9C9A00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Las sociedades consideradas “usinas” fueron:</w:t>
      </w:r>
    </w:p>
    <w:p w14:paraId="6BCCAD91" w14:textId="77777777" w:rsidR="00D52F8A" w:rsidRPr="00EB3EC9" w:rsidRDefault="00D52F8A" w:rsidP="00D52F8A">
      <w:pPr>
        <w:numPr>
          <w:ilvl w:val="0"/>
          <w:numId w:val="1"/>
        </w:numPr>
        <w:rPr>
          <w:rFonts w:cstheme="minorHAnsi"/>
        </w:rPr>
      </w:pPr>
      <w:proofErr w:type="spellStart"/>
      <w:r w:rsidRPr="00EB3EC9">
        <w:rPr>
          <w:rFonts w:cstheme="minorHAnsi"/>
        </w:rPr>
        <w:t>Tivelli</w:t>
      </w:r>
      <w:proofErr w:type="spellEnd"/>
      <w:r w:rsidRPr="00EB3EC9">
        <w:rPr>
          <w:rFonts w:cstheme="minorHAnsi"/>
        </w:rPr>
        <w:t xml:space="preserve"> y Meier SRL,</w:t>
      </w:r>
    </w:p>
    <w:p w14:paraId="262B7D07" w14:textId="77777777" w:rsidR="00D52F8A" w:rsidRPr="00EB3EC9" w:rsidRDefault="00D52F8A" w:rsidP="00D52F8A">
      <w:pPr>
        <w:numPr>
          <w:ilvl w:val="0"/>
          <w:numId w:val="1"/>
        </w:numPr>
        <w:rPr>
          <w:rFonts w:cstheme="minorHAnsi"/>
        </w:rPr>
      </w:pPr>
      <w:proofErr w:type="spellStart"/>
      <w:r w:rsidRPr="00EB3EC9">
        <w:rPr>
          <w:rFonts w:cstheme="minorHAnsi"/>
        </w:rPr>
        <w:t>Acuñavi</w:t>
      </w:r>
      <w:proofErr w:type="spellEnd"/>
      <w:r w:rsidRPr="00EB3EC9">
        <w:rPr>
          <w:rFonts w:cstheme="minorHAnsi"/>
        </w:rPr>
        <w:t xml:space="preserve"> Construcciones SRL,</w:t>
      </w:r>
    </w:p>
    <w:p w14:paraId="6D683800" w14:textId="77777777" w:rsidR="00D52F8A" w:rsidRPr="00EB3EC9" w:rsidRDefault="00D52F8A" w:rsidP="00D52F8A">
      <w:pPr>
        <w:numPr>
          <w:ilvl w:val="0"/>
          <w:numId w:val="1"/>
        </w:numPr>
        <w:rPr>
          <w:rFonts w:cstheme="minorHAnsi"/>
        </w:rPr>
      </w:pPr>
      <w:proofErr w:type="spellStart"/>
      <w:r w:rsidRPr="00EB3EC9">
        <w:rPr>
          <w:rFonts w:cstheme="minorHAnsi"/>
        </w:rPr>
        <w:t>Segufer</w:t>
      </w:r>
      <w:proofErr w:type="spellEnd"/>
      <w:r w:rsidRPr="00EB3EC9">
        <w:rPr>
          <w:rFonts w:cstheme="minorHAnsi"/>
        </w:rPr>
        <w:t xml:space="preserve"> SRL,</w:t>
      </w:r>
    </w:p>
    <w:p w14:paraId="52395C9F" w14:textId="77777777" w:rsidR="00D52F8A" w:rsidRPr="00EB3EC9" w:rsidRDefault="00D52F8A" w:rsidP="00D52F8A">
      <w:pPr>
        <w:numPr>
          <w:ilvl w:val="0"/>
          <w:numId w:val="1"/>
        </w:numPr>
        <w:rPr>
          <w:rFonts w:cstheme="minorHAnsi"/>
        </w:rPr>
      </w:pPr>
      <w:r w:rsidRPr="00EB3EC9">
        <w:rPr>
          <w:rFonts w:cstheme="minorHAnsi"/>
        </w:rPr>
        <w:t>Su Organización de Servicios SRL.</w:t>
      </w:r>
    </w:p>
    <w:p w14:paraId="7DA32D14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 xml:space="preserve">Las empresas “usuarias” fueron numerosas: </w:t>
      </w:r>
      <w:proofErr w:type="spellStart"/>
      <w:r w:rsidRPr="00EB3EC9">
        <w:rPr>
          <w:rFonts w:cstheme="minorHAnsi"/>
        </w:rPr>
        <w:t>Outmall</w:t>
      </w:r>
      <w:proofErr w:type="spellEnd"/>
      <w:r w:rsidRPr="00EB3EC9">
        <w:rPr>
          <w:rFonts w:cstheme="minorHAnsi"/>
        </w:rPr>
        <w:t xml:space="preserve"> SA, Lady </w:t>
      </w:r>
      <w:proofErr w:type="spellStart"/>
      <w:r w:rsidRPr="00EB3EC9">
        <w:rPr>
          <w:rFonts w:cstheme="minorHAnsi"/>
        </w:rPr>
        <w:t>Stork</w:t>
      </w:r>
      <w:proofErr w:type="spellEnd"/>
      <w:r w:rsidRPr="00EB3EC9">
        <w:rPr>
          <w:rFonts w:cstheme="minorHAnsi"/>
        </w:rPr>
        <w:t xml:space="preserve"> SA, Enzo Store SA, ATK SA, </w:t>
      </w:r>
      <w:proofErr w:type="spellStart"/>
      <w:r w:rsidRPr="00EB3EC9">
        <w:rPr>
          <w:rFonts w:cstheme="minorHAnsi"/>
        </w:rPr>
        <w:t>Vicbor</w:t>
      </w:r>
      <w:proofErr w:type="spellEnd"/>
      <w:r w:rsidRPr="00EB3EC9">
        <w:rPr>
          <w:rFonts w:cstheme="minorHAnsi"/>
        </w:rPr>
        <w:t xml:space="preserve"> SRL, </w:t>
      </w:r>
      <w:proofErr w:type="spellStart"/>
      <w:r w:rsidRPr="00EB3EC9">
        <w:rPr>
          <w:rFonts w:cstheme="minorHAnsi"/>
        </w:rPr>
        <w:t>Miding</w:t>
      </w:r>
      <w:proofErr w:type="spellEnd"/>
      <w:r w:rsidRPr="00EB3EC9">
        <w:rPr>
          <w:rFonts w:cstheme="minorHAnsi"/>
        </w:rPr>
        <w:t xml:space="preserve"> SRL, Industrias G&amp;D SA, Industrias </w:t>
      </w:r>
      <w:proofErr w:type="spellStart"/>
      <w:r w:rsidRPr="00EB3EC9">
        <w:rPr>
          <w:rFonts w:cstheme="minorHAnsi"/>
        </w:rPr>
        <w:t>Versato</w:t>
      </w:r>
      <w:proofErr w:type="spellEnd"/>
      <w:r w:rsidRPr="00EB3EC9">
        <w:rPr>
          <w:rFonts w:cstheme="minorHAnsi"/>
        </w:rPr>
        <w:t xml:space="preserve"> SA, ML&amp;G SRL, Gándara SA, entre otras.</w:t>
      </w:r>
    </w:p>
    <w:p w14:paraId="780558FD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1.2. Incidente tratado en esta resolución</w:t>
      </w:r>
    </w:p>
    <w:p w14:paraId="0033E484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El incidente nro. 28 se origina en:</w:t>
      </w:r>
    </w:p>
    <w:p w14:paraId="61D24024" w14:textId="77777777" w:rsidR="00D52F8A" w:rsidRPr="00EB3EC9" w:rsidRDefault="00D52F8A" w:rsidP="00D52F8A">
      <w:pPr>
        <w:numPr>
          <w:ilvl w:val="0"/>
          <w:numId w:val="2"/>
        </w:numPr>
        <w:rPr>
          <w:rFonts w:cstheme="minorHAnsi"/>
        </w:rPr>
      </w:pPr>
      <w:r w:rsidRPr="00EB3EC9">
        <w:rPr>
          <w:rFonts w:cstheme="minorHAnsi"/>
        </w:rPr>
        <w:t>Un pedido de Aún de aplicar la amnistía de la Ley 27.743 (Régimen de Regularización Excepcional), sosteniendo que:</w:t>
      </w:r>
    </w:p>
    <w:p w14:paraId="59F39B04" w14:textId="77777777" w:rsidR="00D52F8A" w:rsidRPr="00EB3EC9" w:rsidRDefault="00D52F8A" w:rsidP="00D52F8A">
      <w:pPr>
        <w:numPr>
          <w:ilvl w:val="1"/>
          <w:numId w:val="2"/>
        </w:numPr>
        <w:rPr>
          <w:rFonts w:cstheme="minorHAnsi"/>
        </w:rPr>
      </w:pPr>
      <w:r w:rsidRPr="00EB3EC9">
        <w:rPr>
          <w:rFonts w:cstheme="minorHAnsi"/>
        </w:rPr>
        <w:t>No existían causales de exclusión;</w:t>
      </w:r>
    </w:p>
    <w:p w14:paraId="718ECCEE" w14:textId="77777777" w:rsidR="00D52F8A" w:rsidRPr="00EB3EC9" w:rsidRDefault="00D52F8A" w:rsidP="00D52F8A">
      <w:pPr>
        <w:numPr>
          <w:ilvl w:val="1"/>
          <w:numId w:val="2"/>
        </w:numPr>
        <w:rPr>
          <w:rFonts w:cstheme="minorHAnsi"/>
        </w:rPr>
      </w:pPr>
      <w:r w:rsidRPr="00EB3EC9">
        <w:rPr>
          <w:rFonts w:cstheme="minorHAnsi"/>
        </w:rPr>
        <w:t>Los “usuarios” habían regularizado o pagado sus deudas fiscales;</w:t>
      </w:r>
    </w:p>
    <w:p w14:paraId="0E58B68F" w14:textId="77777777" w:rsidR="00D52F8A" w:rsidRPr="00EB3EC9" w:rsidRDefault="00D52F8A" w:rsidP="00D52F8A">
      <w:pPr>
        <w:numPr>
          <w:ilvl w:val="1"/>
          <w:numId w:val="2"/>
        </w:numPr>
        <w:rPr>
          <w:rFonts w:cstheme="minorHAnsi"/>
        </w:rPr>
      </w:pPr>
      <w:r w:rsidRPr="00EB3EC9">
        <w:rPr>
          <w:rFonts w:cstheme="minorHAnsi"/>
        </w:rPr>
        <w:t>La cancelación de esas obligaciones debía extender la extinción de la acción penal a todos los partícipes, conforme art. 1 del Decreto Reglamentario 608/2024.</w:t>
      </w:r>
    </w:p>
    <w:p w14:paraId="7C60353B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A este pedido se adhieren las defensas de Brizuela y Meier.</w:t>
      </w:r>
    </w:p>
    <w:p w14:paraId="11E71BDC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Se abre entonces el incidente para determinar si corresponde aplicar:</w:t>
      </w:r>
    </w:p>
    <w:p w14:paraId="6A249179" w14:textId="77777777" w:rsidR="00D52F8A" w:rsidRPr="00EB3EC9" w:rsidRDefault="00D52F8A" w:rsidP="00D52F8A">
      <w:pPr>
        <w:numPr>
          <w:ilvl w:val="0"/>
          <w:numId w:val="3"/>
        </w:numPr>
        <w:rPr>
          <w:rFonts w:cstheme="minorHAnsi"/>
        </w:rPr>
      </w:pPr>
      <w:r w:rsidRPr="00EB3EC9">
        <w:rPr>
          <w:rFonts w:cstheme="minorHAnsi"/>
        </w:rPr>
        <w:lastRenderedPageBreak/>
        <w:t>Extinción de la acción penal, o</w:t>
      </w:r>
    </w:p>
    <w:p w14:paraId="17EDC4E6" w14:textId="77777777" w:rsidR="00D52F8A" w:rsidRPr="00EB3EC9" w:rsidRDefault="00D52F8A" w:rsidP="00D52F8A">
      <w:pPr>
        <w:numPr>
          <w:ilvl w:val="0"/>
          <w:numId w:val="3"/>
        </w:numPr>
        <w:rPr>
          <w:rFonts w:cstheme="minorHAnsi"/>
        </w:rPr>
      </w:pPr>
      <w:r w:rsidRPr="00EB3EC9">
        <w:rPr>
          <w:rFonts w:cstheme="minorHAnsi"/>
        </w:rPr>
        <w:t>Suspensión de la acción, mientras se cancelan los planes de pago.</w:t>
      </w:r>
    </w:p>
    <w:p w14:paraId="17A75B49" w14:textId="155A2409" w:rsidR="00D52F8A" w:rsidRPr="00EB3EC9" w:rsidRDefault="00D52F8A" w:rsidP="00D52F8A">
      <w:pPr>
        <w:rPr>
          <w:rFonts w:cstheme="minorHAnsi"/>
        </w:rPr>
      </w:pPr>
    </w:p>
    <w:p w14:paraId="0A65CE0C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2. FUNDAMENTOS DE LAS PETICIONES DE LAS PARTES</w:t>
      </w:r>
    </w:p>
    <w:p w14:paraId="7E9E639E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2.1. DEFENSAS (Aún, Brizuela, Meier)</w:t>
      </w:r>
    </w:p>
    <w:p w14:paraId="1D60AC9F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a) Argumentos fácticos</w:t>
      </w:r>
    </w:p>
    <w:p w14:paraId="20CB0BEE" w14:textId="77777777" w:rsidR="00D52F8A" w:rsidRPr="00EB3EC9" w:rsidRDefault="00D52F8A" w:rsidP="00D52F8A">
      <w:pPr>
        <w:numPr>
          <w:ilvl w:val="0"/>
          <w:numId w:val="4"/>
        </w:numPr>
        <w:rPr>
          <w:rFonts w:cstheme="minorHAnsi"/>
        </w:rPr>
      </w:pPr>
      <w:r w:rsidRPr="00EB3EC9">
        <w:rPr>
          <w:rFonts w:cstheme="minorHAnsi"/>
        </w:rPr>
        <w:t>Los contribuyentes “usuarios” habrían regularizado total o parcialmente sus deudas mediante distintos planes (Leyes 27.541, 27.562, 27.653 y finalmente 27.743).</w:t>
      </w:r>
    </w:p>
    <w:p w14:paraId="0A091C17" w14:textId="77777777" w:rsidR="00D52F8A" w:rsidRPr="00EB3EC9" w:rsidRDefault="00D52F8A" w:rsidP="00D52F8A">
      <w:pPr>
        <w:numPr>
          <w:ilvl w:val="0"/>
          <w:numId w:val="4"/>
        </w:numPr>
        <w:rPr>
          <w:rFonts w:cstheme="minorHAnsi"/>
        </w:rPr>
      </w:pPr>
      <w:r w:rsidRPr="00EB3EC9">
        <w:rPr>
          <w:rFonts w:cstheme="minorHAnsi"/>
        </w:rPr>
        <w:t>La AFIP/ARCA informó numerosos planes cancelados y otros en curso.</w:t>
      </w:r>
    </w:p>
    <w:p w14:paraId="1A874B51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b) Argumentos jurídicos</w:t>
      </w:r>
    </w:p>
    <w:p w14:paraId="5361154D" w14:textId="77777777" w:rsidR="00D52F8A" w:rsidRPr="00EB3EC9" w:rsidRDefault="00D52F8A" w:rsidP="00D52F8A">
      <w:pPr>
        <w:numPr>
          <w:ilvl w:val="0"/>
          <w:numId w:val="5"/>
        </w:numPr>
        <w:rPr>
          <w:rFonts w:cstheme="minorHAnsi"/>
        </w:rPr>
      </w:pPr>
      <w:r w:rsidRPr="00EB3EC9">
        <w:rPr>
          <w:rFonts w:cstheme="minorHAnsi"/>
        </w:rPr>
        <w:t>Art. 5 de la Ley 27.743 prevé extinción o suspensión de la acción penal cuando las obligaciones tributarias:</w:t>
      </w:r>
    </w:p>
    <w:p w14:paraId="4E7B11A0" w14:textId="77777777" w:rsidR="00D52F8A" w:rsidRPr="00EB3EC9" w:rsidRDefault="00D52F8A" w:rsidP="00D52F8A">
      <w:pPr>
        <w:numPr>
          <w:ilvl w:val="1"/>
          <w:numId w:val="5"/>
        </w:numPr>
        <w:rPr>
          <w:rFonts w:cstheme="minorHAnsi"/>
        </w:rPr>
      </w:pPr>
      <w:r w:rsidRPr="00EB3EC9">
        <w:rPr>
          <w:rFonts w:cstheme="minorHAnsi"/>
        </w:rPr>
        <w:t>sean canceladas, o</w:t>
      </w:r>
    </w:p>
    <w:p w14:paraId="625FFB1E" w14:textId="77777777" w:rsidR="00D52F8A" w:rsidRPr="00EB3EC9" w:rsidRDefault="00D52F8A" w:rsidP="00D52F8A">
      <w:pPr>
        <w:numPr>
          <w:ilvl w:val="1"/>
          <w:numId w:val="5"/>
        </w:numPr>
        <w:rPr>
          <w:rFonts w:cstheme="minorHAnsi"/>
        </w:rPr>
      </w:pPr>
      <w:r w:rsidRPr="00EB3EC9">
        <w:rPr>
          <w:rFonts w:cstheme="minorHAnsi"/>
        </w:rPr>
        <w:t>se encuentren regularizadas en planes vigentes.</w:t>
      </w:r>
    </w:p>
    <w:p w14:paraId="17319F7E" w14:textId="77777777" w:rsidR="00D52F8A" w:rsidRPr="00EB3EC9" w:rsidRDefault="00D52F8A" w:rsidP="00D52F8A">
      <w:pPr>
        <w:numPr>
          <w:ilvl w:val="0"/>
          <w:numId w:val="5"/>
        </w:numPr>
        <w:rPr>
          <w:rFonts w:cstheme="minorHAnsi"/>
        </w:rPr>
      </w:pPr>
      <w:r w:rsidRPr="00EB3EC9">
        <w:rPr>
          <w:rFonts w:cstheme="minorHAnsi"/>
        </w:rPr>
        <w:t>El Dto. 608/2024 extiende ese efecto a la asociación ilícita fiscal (art. 15.c LPT), aun cuando los imputados sean “partícipes” y no “contribuyentes”.</w:t>
      </w:r>
    </w:p>
    <w:p w14:paraId="65C06655" w14:textId="77777777" w:rsidR="00D52F8A" w:rsidRPr="00EB3EC9" w:rsidRDefault="00D52F8A" w:rsidP="00D52F8A">
      <w:pPr>
        <w:numPr>
          <w:ilvl w:val="0"/>
          <w:numId w:val="5"/>
        </w:numPr>
        <w:rPr>
          <w:rFonts w:cstheme="minorHAnsi"/>
        </w:rPr>
      </w:pPr>
      <w:r w:rsidRPr="00EB3EC9">
        <w:rPr>
          <w:rFonts w:cstheme="minorHAnsi"/>
        </w:rPr>
        <w:t>No existe sentencia firme, por lo que la extinción es procedente.</w:t>
      </w:r>
    </w:p>
    <w:p w14:paraId="2122C89C" w14:textId="77777777" w:rsidR="00D52F8A" w:rsidRPr="00EB3EC9" w:rsidRDefault="00D52F8A" w:rsidP="00D52F8A">
      <w:pPr>
        <w:numPr>
          <w:ilvl w:val="0"/>
          <w:numId w:val="5"/>
        </w:numPr>
        <w:rPr>
          <w:rFonts w:cstheme="minorHAnsi"/>
        </w:rPr>
      </w:pPr>
      <w:r w:rsidRPr="00EB3EC9">
        <w:rPr>
          <w:rFonts w:cstheme="minorHAnsi"/>
        </w:rPr>
        <w:t>No hay causales del art. 4 Ley 27.743 (quiebra, condena firme, etc.).</w:t>
      </w:r>
    </w:p>
    <w:p w14:paraId="4E76DA91" w14:textId="77777777" w:rsidR="00D52F8A" w:rsidRPr="00EB3EC9" w:rsidRDefault="00D52F8A" w:rsidP="00D52F8A">
      <w:pPr>
        <w:numPr>
          <w:ilvl w:val="0"/>
          <w:numId w:val="5"/>
        </w:numPr>
        <w:rPr>
          <w:rFonts w:cstheme="minorHAnsi"/>
        </w:rPr>
      </w:pPr>
      <w:r w:rsidRPr="00EB3EC9">
        <w:rPr>
          <w:rFonts w:cstheme="minorHAnsi"/>
        </w:rPr>
        <w:t>Las firmas “usuarias” son quienes generaron el perjuicio fiscal y reconocieron, rectificaron y pagaron.</w:t>
      </w:r>
    </w:p>
    <w:p w14:paraId="0D762834" w14:textId="42536BC4" w:rsidR="00D52F8A" w:rsidRPr="00EB3EC9" w:rsidRDefault="00D52F8A" w:rsidP="00D52F8A">
      <w:pPr>
        <w:rPr>
          <w:rFonts w:cstheme="minorHAnsi"/>
        </w:rPr>
      </w:pPr>
    </w:p>
    <w:p w14:paraId="08F106AB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2.2. PARTE QUERELLANTE (AFIP – ARCA)</w:t>
      </w:r>
    </w:p>
    <w:p w14:paraId="2199954E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a) Argumentos fácticos</w:t>
      </w:r>
    </w:p>
    <w:p w14:paraId="1C019A3E" w14:textId="77777777" w:rsidR="00D52F8A" w:rsidRPr="00EB3EC9" w:rsidRDefault="00D52F8A" w:rsidP="006C4744">
      <w:pPr>
        <w:numPr>
          <w:ilvl w:val="0"/>
          <w:numId w:val="6"/>
        </w:numPr>
        <w:rPr>
          <w:rFonts w:cstheme="minorHAnsi"/>
        </w:rPr>
      </w:pPr>
      <w:r w:rsidRPr="00EB3EC9">
        <w:rPr>
          <w:rFonts w:cstheme="minorHAnsi"/>
        </w:rPr>
        <w:t>Reconoce la existencia de múltiples planes cancelados.</w:t>
      </w:r>
    </w:p>
    <w:p w14:paraId="04870C40" w14:textId="77777777" w:rsidR="00D52F8A" w:rsidRPr="00EB3EC9" w:rsidRDefault="00D52F8A" w:rsidP="006C4744">
      <w:pPr>
        <w:numPr>
          <w:ilvl w:val="0"/>
          <w:numId w:val="6"/>
        </w:numPr>
        <w:rPr>
          <w:rFonts w:cstheme="minorHAnsi"/>
        </w:rPr>
      </w:pPr>
      <w:r w:rsidRPr="00EB3EC9">
        <w:rPr>
          <w:rFonts w:cstheme="minorHAnsi"/>
        </w:rPr>
        <w:t xml:space="preserve">Sin embargo, Industrias G&amp;D SA e Industrias </w:t>
      </w:r>
      <w:proofErr w:type="spellStart"/>
      <w:r w:rsidRPr="00EB3EC9">
        <w:rPr>
          <w:rFonts w:cstheme="minorHAnsi"/>
        </w:rPr>
        <w:t>Versato</w:t>
      </w:r>
      <w:proofErr w:type="spellEnd"/>
      <w:r w:rsidRPr="00EB3EC9">
        <w:rPr>
          <w:rFonts w:cstheme="minorHAnsi"/>
        </w:rPr>
        <w:t xml:space="preserve"> SA mantenían remanentes impagos o planes no cancelados al momento de sus informes.</w:t>
      </w:r>
    </w:p>
    <w:p w14:paraId="4BEDB0EA" w14:textId="77777777" w:rsidR="00D52F8A" w:rsidRPr="00EB3EC9" w:rsidRDefault="00D52F8A" w:rsidP="006C4744">
      <w:pPr>
        <w:numPr>
          <w:ilvl w:val="0"/>
          <w:numId w:val="6"/>
        </w:numPr>
        <w:rPr>
          <w:rFonts w:cstheme="minorHAnsi"/>
        </w:rPr>
      </w:pPr>
      <w:r w:rsidRPr="00EB3EC9">
        <w:rPr>
          <w:rFonts w:cstheme="minorHAnsi"/>
        </w:rPr>
        <w:t>Solamente con la cancelación total de todos los ajustes de todos los usuarios podría operar la extinción.</w:t>
      </w:r>
    </w:p>
    <w:p w14:paraId="5FEB68E2" w14:textId="77777777" w:rsidR="00D52F8A" w:rsidRPr="00EB3EC9" w:rsidRDefault="00D52F8A" w:rsidP="006C4744">
      <w:pPr>
        <w:numPr>
          <w:ilvl w:val="0"/>
          <w:numId w:val="7"/>
        </w:numPr>
        <w:rPr>
          <w:rFonts w:cstheme="minorHAnsi"/>
        </w:rPr>
      </w:pPr>
      <w:r w:rsidRPr="00EB3EC9">
        <w:rPr>
          <w:rFonts w:cstheme="minorHAnsi"/>
        </w:rPr>
        <w:t>La amnistía de ley 27.743 requiere que se “satisfaga el perjuicio fiscal” en forma completa.</w:t>
      </w:r>
    </w:p>
    <w:p w14:paraId="65238C9A" w14:textId="77777777" w:rsidR="00D52F8A" w:rsidRPr="00EB3EC9" w:rsidRDefault="00D52F8A" w:rsidP="006C4744">
      <w:pPr>
        <w:numPr>
          <w:ilvl w:val="0"/>
          <w:numId w:val="7"/>
        </w:numPr>
        <w:rPr>
          <w:rFonts w:cstheme="minorHAnsi"/>
        </w:rPr>
      </w:pPr>
      <w:r w:rsidRPr="00EB3EC9">
        <w:rPr>
          <w:rFonts w:cstheme="minorHAnsi"/>
        </w:rPr>
        <w:t>No corresponde aplicar extinción mientras existan:</w:t>
      </w:r>
    </w:p>
    <w:p w14:paraId="1FD5DC5E" w14:textId="77777777" w:rsidR="00D52F8A" w:rsidRPr="00EB3EC9" w:rsidRDefault="00D52F8A" w:rsidP="006C4744">
      <w:pPr>
        <w:numPr>
          <w:ilvl w:val="1"/>
          <w:numId w:val="7"/>
        </w:numPr>
        <w:rPr>
          <w:rFonts w:cstheme="minorHAnsi"/>
        </w:rPr>
      </w:pPr>
      <w:r w:rsidRPr="00EB3EC9">
        <w:rPr>
          <w:rFonts w:cstheme="minorHAnsi"/>
        </w:rPr>
        <w:t>juicios pendientes ante el TFN,</w:t>
      </w:r>
    </w:p>
    <w:p w14:paraId="6A73D59E" w14:textId="77777777" w:rsidR="00D52F8A" w:rsidRPr="00EB3EC9" w:rsidRDefault="00D52F8A" w:rsidP="006C4744">
      <w:pPr>
        <w:numPr>
          <w:ilvl w:val="1"/>
          <w:numId w:val="7"/>
        </w:numPr>
        <w:rPr>
          <w:rFonts w:cstheme="minorHAnsi"/>
        </w:rPr>
      </w:pPr>
      <w:r w:rsidRPr="00EB3EC9">
        <w:rPr>
          <w:rFonts w:cstheme="minorHAnsi"/>
        </w:rPr>
        <w:t>deudas no canceladas,</w:t>
      </w:r>
    </w:p>
    <w:p w14:paraId="78D6F592" w14:textId="77777777" w:rsidR="00D52F8A" w:rsidRPr="00EB3EC9" w:rsidRDefault="00D52F8A" w:rsidP="006C4744">
      <w:pPr>
        <w:numPr>
          <w:ilvl w:val="1"/>
          <w:numId w:val="7"/>
        </w:numPr>
        <w:rPr>
          <w:rFonts w:cstheme="minorHAnsi"/>
        </w:rPr>
      </w:pPr>
      <w:r w:rsidRPr="00EB3EC9">
        <w:rPr>
          <w:rFonts w:cstheme="minorHAnsi"/>
        </w:rPr>
        <w:t>planes no liquidados.</w:t>
      </w:r>
    </w:p>
    <w:p w14:paraId="292630E3" w14:textId="0DE26BEF" w:rsidR="00D52F8A" w:rsidRPr="00EB3EC9" w:rsidRDefault="00D52F8A" w:rsidP="00D52F8A">
      <w:pPr>
        <w:rPr>
          <w:rFonts w:cstheme="minorHAnsi"/>
        </w:rPr>
      </w:pPr>
    </w:p>
    <w:p w14:paraId="392E332E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2.3. MINISTERIO PÚBLICO FISCAL</w:t>
      </w:r>
    </w:p>
    <w:p w14:paraId="3C6E46D3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Plantea dos cuestiones:</w:t>
      </w:r>
    </w:p>
    <w:p w14:paraId="6D9FE1B2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a) Rechazo de la extinción</w:t>
      </w:r>
    </w:p>
    <w:p w14:paraId="29A249B9" w14:textId="77777777" w:rsidR="00D52F8A" w:rsidRPr="00EB3EC9" w:rsidRDefault="00D52F8A" w:rsidP="006C4744">
      <w:pPr>
        <w:numPr>
          <w:ilvl w:val="0"/>
          <w:numId w:val="8"/>
        </w:numPr>
        <w:rPr>
          <w:rFonts w:cstheme="minorHAnsi"/>
        </w:rPr>
      </w:pPr>
      <w:r w:rsidRPr="00EB3EC9">
        <w:rPr>
          <w:rFonts w:cstheme="minorHAnsi"/>
        </w:rPr>
        <w:t>La Ley 27.743 no incluye al delito de asociación ilícita fiscal.</w:t>
      </w:r>
    </w:p>
    <w:p w14:paraId="51F312F3" w14:textId="77777777" w:rsidR="00D52F8A" w:rsidRPr="00EB3EC9" w:rsidRDefault="00D52F8A" w:rsidP="006C4744">
      <w:pPr>
        <w:numPr>
          <w:ilvl w:val="0"/>
          <w:numId w:val="8"/>
        </w:numPr>
        <w:rPr>
          <w:rFonts w:cstheme="minorHAnsi"/>
        </w:rPr>
      </w:pPr>
      <w:r w:rsidRPr="00EB3EC9">
        <w:rPr>
          <w:rFonts w:cstheme="minorHAnsi"/>
        </w:rPr>
        <w:t>El régimen está dirigido SOLO a contribuyentes y responsables de obligaciones tributarias (art. 2 y 3).</w:t>
      </w:r>
    </w:p>
    <w:p w14:paraId="752ADED3" w14:textId="77777777" w:rsidR="00D52F8A" w:rsidRPr="00EB3EC9" w:rsidRDefault="00D52F8A" w:rsidP="006C4744">
      <w:pPr>
        <w:numPr>
          <w:ilvl w:val="0"/>
          <w:numId w:val="8"/>
        </w:numPr>
        <w:rPr>
          <w:rFonts w:cstheme="minorHAnsi"/>
        </w:rPr>
      </w:pPr>
      <w:r w:rsidRPr="00EB3EC9">
        <w:rPr>
          <w:rFonts w:cstheme="minorHAnsi"/>
        </w:rPr>
        <w:t>El monto evadido NO es elemento típico del art. 15.c.</w:t>
      </w:r>
    </w:p>
    <w:p w14:paraId="08B329BC" w14:textId="77777777" w:rsidR="00D52F8A" w:rsidRPr="00EB3EC9" w:rsidRDefault="00D52F8A" w:rsidP="006C4744">
      <w:pPr>
        <w:numPr>
          <w:ilvl w:val="0"/>
          <w:numId w:val="8"/>
        </w:numPr>
        <w:rPr>
          <w:rFonts w:cstheme="minorHAnsi"/>
        </w:rPr>
      </w:pPr>
      <w:r w:rsidRPr="00EB3EC9">
        <w:rPr>
          <w:rFonts w:cstheme="minorHAnsi"/>
        </w:rPr>
        <w:t>No hay relación directa entre pagar la deuda y la consumación del delito de asociación ilícita.</w:t>
      </w:r>
    </w:p>
    <w:p w14:paraId="5C54C61F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b) Planteo de inconstitucionalidad del art. 1 del Decreto 608/2024</w:t>
      </w:r>
    </w:p>
    <w:p w14:paraId="3B416F46" w14:textId="77777777" w:rsidR="00D52F8A" w:rsidRPr="00EB3EC9" w:rsidRDefault="00D52F8A" w:rsidP="006C4744">
      <w:pPr>
        <w:numPr>
          <w:ilvl w:val="0"/>
          <w:numId w:val="9"/>
        </w:numPr>
        <w:rPr>
          <w:rFonts w:cstheme="minorHAnsi"/>
        </w:rPr>
      </w:pPr>
      <w:r w:rsidRPr="00EB3EC9">
        <w:rPr>
          <w:rFonts w:cstheme="minorHAnsi"/>
        </w:rPr>
        <w:t xml:space="preserve">El </w:t>
      </w:r>
      <w:proofErr w:type="spellStart"/>
      <w:r w:rsidRPr="00EB3EC9">
        <w:rPr>
          <w:rFonts w:cstheme="minorHAnsi"/>
        </w:rPr>
        <w:t>Dto</w:t>
      </w:r>
      <w:proofErr w:type="spellEnd"/>
      <w:r w:rsidRPr="00EB3EC9">
        <w:rPr>
          <w:rFonts w:cstheme="minorHAnsi"/>
        </w:rPr>
        <w:t xml:space="preserve"> 608/2024 amplía la amnistía a figuras no previstas por la ley, violando:</w:t>
      </w:r>
    </w:p>
    <w:p w14:paraId="5856AC5E" w14:textId="77777777" w:rsidR="00D52F8A" w:rsidRPr="00EB3EC9" w:rsidRDefault="00D52F8A" w:rsidP="006C4744">
      <w:pPr>
        <w:numPr>
          <w:ilvl w:val="1"/>
          <w:numId w:val="9"/>
        </w:numPr>
        <w:rPr>
          <w:rFonts w:cstheme="minorHAnsi"/>
        </w:rPr>
      </w:pPr>
      <w:r w:rsidRPr="00EB3EC9">
        <w:rPr>
          <w:rFonts w:cstheme="minorHAnsi"/>
        </w:rPr>
        <w:t>principio de legalidad penal (art. 18 CN),</w:t>
      </w:r>
    </w:p>
    <w:p w14:paraId="101F671F" w14:textId="77777777" w:rsidR="00D52F8A" w:rsidRPr="00EB3EC9" w:rsidRDefault="00D52F8A" w:rsidP="006C4744">
      <w:pPr>
        <w:numPr>
          <w:ilvl w:val="1"/>
          <w:numId w:val="9"/>
        </w:numPr>
        <w:rPr>
          <w:rFonts w:cstheme="minorHAnsi"/>
        </w:rPr>
      </w:pPr>
      <w:r w:rsidRPr="00EB3EC9">
        <w:rPr>
          <w:rFonts w:cstheme="minorHAnsi"/>
        </w:rPr>
        <w:t>reserva de ley penal,</w:t>
      </w:r>
    </w:p>
    <w:p w14:paraId="1FC3C2FE" w14:textId="77777777" w:rsidR="00D52F8A" w:rsidRPr="00EB3EC9" w:rsidRDefault="00D52F8A" w:rsidP="006C4744">
      <w:pPr>
        <w:numPr>
          <w:ilvl w:val="1"/>
          <w:numId w:val="9"/>
        </w:numPr>
        <w:rPr>
          <w:rFonts w:cstheme="minorHAnsi"/>
        </w:rPr>
      </w:pPr>
      <w:r w:rsidRPr="00EB3EC9">
        <w:rPr>
          <w:rFonts w:cstheme="minorHAnsi"/>
        </w:rPr>
        <w:t>art. 75 inc. 12 y 20 CN (facultades del Congreso),</w:t>
      </w:r>
    </w:p>
    <w:p w14:paraId="341C3CA0" w14:textId="77777777" w:rsidR="00D52F8A" w:rsidRPr="00EB3EC9" w:rsidRDefault="00D52F8A" w:rsidP="006C4744">
      <w:pPr>
        <w:numPr>
          <w:ilvl w:val="1"/>
          <w:numId w:val="9"/>
        </w:numPr>
        <w:rPr>
          <w:rFonts w:cstheme="minorHAnsi"/>
        </w:rPr>
      </w:pPr>
      <w:r w:rsidRPr="00EB3EC9">
        <w:rPr>
          <w:rFonts w:cstheme="minorHAnsi"/>
        </w:rPr>
        <w:t>art. 99 inc. 2 y 3 CN (límite del Poder Ejecutivo),</w:t>
      </w:r>
    </w:p>
    <w:p w14:paraId="3A4EA25D" w14:textId="77777777" w:rsidR="00D52F8A" w:rsidRPr="00EB3EC9" w:rsidRDefault="00D52F8A" w:rsidP="006C4744">
      <w:pPr>
        <w:numPr>
          <w:ilvl w:val="1"/>
          <w:numId w:val="9"/>
        </w:numPr>
        <w:rPr>
          <w:rFonts w:cstheme="minorHAnsi"/>
        </w:rPr>
      </w:pPr>
      <w:r w:rsidRPr="00EB3EC9">
        <w:rPr>
          <w:rFonts w:cstheme="minorHAnsi"/>
        </w:rPr>
        <w:t>doctrina CSJN sobre exceso reglamentario.</w:t>
      </w:r>
    </w:p>
    <w:p w14:paraId="75B79443" w14:textId="77777777" w:rsidR="00D52F8A" w:rsidRPr="00EB3EC9" w:rsidRDefault="00D52F8A" w:rsidP="006C4744">
      <w:pPr>
        <w:numPr>
          <w:ilvl w:val="0"/>
          <w:numId w:val="9"/>
        </w:numPr>
        <w:rPr>
          <w:rFonts w:cstheme="minorHAnsi"/>
        </w:rPr>
      </w:pPr>
      <w:r w:rsidRPr="00EB3EC9">
        <w:rPr>
          <w:rFonts w:cstheme="minorHAnsi"/>
        </w:rPr>
        <w:t>El Ejecutivo no puede derogar ni ampliar leyes mediante decretos.</w:t>
      </w:r>
    </w:p>
    <w:p w14:paraId="58D6FA93" w14:textId="77777777" w:rsidR="00D52F8A" w:rsidRPr="00EB3EC9" w:rsidRDefault="00D52F8A" w:rsidP="006C4744">
      <w:pPr>
        <w:numPr>
          <w:ilvl w:val="0"/>
          <w:numId w:val="9"/>
        </w:numPr>
        <w:rPr>
          <w:rFonts w:cstheme="minorHAnsi"/>
        </w:rPr>
      </w:pPr>
      <w:r w:rsidRPr="00EB3EC9">
        <w:rPr>
          <w:rFonts w:cstheme="minorHAnsi"/>
        </w:rPr>
        <w:t>Cita jurisprudencia sobre la autonomía del tipo penal:</w:t>
      </w:r>
      <w:r w:rsidRPr="00EB3EC9">
        <w:rPr>
          <w:rFonts w:cstheme="minorHAnsi"/>
        </w:rPr>
        <w:br/>
        <w:t>Moncada (CFCP, Sala IV, 9/3/2020).</w:t>
      </w:r>
    </w:p>
    <w:p w14:paraId="4A57CEB4" w14:textId="1F189A41" w:rsidR="00D52F8A" w:rsidRPr="00EB3EC9" w:rsidRDefault="00D52F8A" w:rsidP="00D52F8A">
      <w:pPr>
        <w:rPr>
          <w:rFonts w:cstheme="minorHAnsi"/>
        </w:rPr>
      </w:pPr>
    </w:p>
    <w:p w14:paraId="25A1A3C3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3. FUNDAMENTOS DE LOS JUECES</w:t>
      </w:r>
    </w:p>
    <w:p w14:paraId="4514378C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El fallo contiene dos votos:</w:t>
      </w:r>
    </w:p>
    <w:p w14:paraId="33A3C92E" w14:textId="77777777" w:rsidR="00D52F8A" w:rsidRPr="00EB3EC9" w:rsidRDefault="00D52F8A" w:rsidP="006C4744">
      <w:pPr>
        <w:numPr>
          <w:ilvl w:val="0"/>
          <w:numId w:val="10"/>
        </w:numPr>
        <w:rPr>
          <w:rFonts w:cstheme="minorHAnsi"/>
        </w:rPr>
      </w:pPr>
      <w:r w:rsidRPr="00EB3EC9">
        <w:rPr>
          <w:rFonts w:cstheme="minorHAnsi"/>
        </w:rPr>
        <w:t>Voto del Juez Matías Mancini</w:t>
      </w:r>
    </w:p>
    <w:p w14:paraId="2D69C2F4" w14:textId="77777777" w:rsidR="00D52F8A" w:rsidRPr="00EB3EC9" w:rsidRDefault="00D52F8A" w:rsidP="006C4744">
      <w:pPr>
        <w:numPr>
          <w:ilvl w:val="0"/>
          <w:numId w:val="10"/>
        </w:numPr>
        <w:rPr>
          <w:rFonts w:cstheme="minorHAnsi"/>
        </w:rPr>
      </w:pPr>
      <w:r w:rsidRPr="00EB3EC9">
        <w:rPr>
          <w:rFonts w:cstheme="minorHAnsi"/>
        </w:rPr>
        <w:t xml:space="preserve">Adhesión del Juez Héctor </w:t>
      </w:r>
      <w:proofErr w:type="spellStart"/>
      <w:r w:rsidRPr="00EB3EC9">
        <w:rPr>
          <w:rFonts w:cstheme="minorHAnsi"/>
        </w:rPr>
        <w:t>Sagretti</w:t>
      </w:r>
      <w:proofErr w:type="spellEnd"/>
    </w:p>
    <w:p w14:paraId="4D68CAEE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No vota Rodríguez Eggers por licencia.</w:t>
      </w:r>
    </w:p>
    <w:p w14:paraId="483DE075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3.1. Voto del Juez Matías Mancini (voto principal)</w:t>
      </w:r>
    </w:p>
    <w:p w14:paraId="08D8B3BC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I. Control de constitucionalidad</w:t>
      </w:r>
    </w:p>
    <w:p w14:paraId="7C73F4DB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Sostiene que:</w:t>
      </w:r>
    </w:p>
    <w:p w14:paraId="0785734B" w14:textId="61EC0C69" w:rsidR="00D52F8A" w:rsidRPr="00EB3EC9" w:rsidRDefault="00D52F8A" w:rsidP="006C4744">
      <w:pPr>
        <w:numPr>
          <w:ilvl w:val="0"/>
          <w:numId w:val="11"/>
        </w:numPr>
        <w:rPr>
          <w:rFonts w:cstheme="minorHAnsi"/>
        </w:rPr>
      </w:pPr>
      <w:r w:rsidRPr="00EB3EC9">
        <w:rPr>
          <w:rFonts w:cstheme="minorHAnsi"/>
        </w:rPr>
        <w:t xml:space="preserve">La declaración de inconstitucionalidad es un acto de última ratio </w:t>
      </w:r>
    </w:p>
    <w:p w14:paraId="25A4AFEE" w14:textId="77777777" w:rsidR="00D52F8A" w:rsidRPr="00EB3EC9" w:rsidRDefault="00D52F8A" w:rsidP="006C4744">
      <w:pPr>
        <w:numPr>
          <w:ilvl w:val="0"/>
          <w:numId w:val="11"/>
        </w:numPr>
        <w:rPr>
          <w:rFonts w:cstheme="minorHAnsi"/>
        </w:rPr>
      </w:pPr>
      <w:r w:rsidRPr="00EB3EC9">
        <w:rPr>
          <w:rFonts w:cstheme="minorHAnsi"/>
        </w:rPr>
        <w:t>Solo procede cuando hay repugnancia manifiesta entre la norma y la Constitución.</w:t>
      </w:r>
    </w:p>
    <w:p w14:paraId="39FE1354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II. El rol del Poder Legislativo vs. Poder Ejecutivo</w:t>
      </w:r>
    </w:p>
    <w:p w14:paraId="63385D7F" w14:textId="77777777" w:rsidR="00D52F8A" w:rsidRPr="00EB3EC9" w:rsidRDefault="00D52F8A" w:rsidP="006C4744">
      <w:pPr>
        <w:numPr>
          <w:ilvl w:val="0"/>
          <w:numId w:val="12"/>
        </w:numPr>
        <w:rPr>
          <w:rFonts w:cstheme="minorHAnsi"/>
        </w:rPr>
      </w:pPr>
      <w:r w:rsidRPr="00EB3EC9">
        <w:rPr>
          <w:rFonts w:cstheme="minorHAnsi"/>
        </w:rPr>
        <w:lastRenderedPageBreak/>
        <w:t xml:space="preserve">La amnistía es materia de reserva de ley formal (arts. 75 </w:t>
      </w:r>
      <w:proofErr w:type="spellStart"/>
      <w:r w:rsidRPr="00EB3EC9">
        <w:rPr>
          <w:rFonts w:cstheme="minorHAnsi"/>
        </w:rPr>
        <w:t>incs</w:t>
      </w:r>
      <w:proofErr w:type="spellEnd"/>
      <w:r w:rsidRPr="00EB3EC9">
        <w:rPr>
          <w:rFonts w:cstheme="minorHAnsi"/>
        </w:rPr>
        <w:t>. 12 y 20).</w:t>
      </w:r>
    </w:p>
    <w:p w14:paraId="0467C521" w14:textId="77777777" w:rsidR="00D52F8A" w:rsidRPr="00EB3EC9" w:rsidRDefault="00D52F8A" w:rsidP="006C4744">
      <w:pPr>
        <w:numPr>
          <w:ilvl w:val="0"/>
          <w:numId w:val="12"/>
        </w:numPr>
        <w:rPr>
          <w:rFonts w:cstheme="minorHAnsi"/>
        </w:rPr>
      </w:pPr>
      <w:r w:rsidRPr="00EB3EC9">
        <w:rPr>
          <w:rFonts w:cstheme="minorHAnsi"/>
        </w:rPr>
        <w:t>El Decreto 608/2024:</w:t>
      </w:r>
    </w:p>
    <w:p w14:paraId="1C023D5C" w14:textId="77777777" w:rsidR="00D52F8A" w:rsidRPr="00EB3EC9" w:rsidRDefault="00D52F8A" w:rsidP="006C4744">
      <w:pPr>
        <w:numPr>
          <w:ilvl w:val="1"/>
          <w:numId w:val="12"/>
        </w:numPr>
        <w:rPr>
          <w:rFonts w:cstheme="minorHAnsi"/>
        </w:rPr>
      </w:pPr>
      <w:r w:rsidRPr="00EB3EC9">
        <w:rPr>
          <w:rFonts w:cstheme="minorHAnsi"/>
        </w:rPr>
        <w:t>no reglamenta, sino que agrega un supuesto no previsto por la ley → asociación ilícita fiscal.</w:t>
      </w:r>
    </w:p>
    <w:p w14:paraId="1CF8B902" w14:textId="77777777" w:rsidR="00D52F8A" w:rsidRPr="00EB3EC9" w:rsidRDefault="00D52F8A" w:rsidP="006C4744">
      <w:pPr>
        <w:numPr>
          <w:ilvl w:val="1"/>
          <w:numId w:val="12"/>
        </w:numPr>
        <w:rPr>
          <w:rFonts w:cstheme="minorHAnsi"/>
        </w:rPr>
      </w:pPr>
      <w:r w:rsidRPr="00EB3EC9">
        <w:rPr>
          <w:rFonts w:cstheme="minorHAnsi"/>
        </w:rPr>
        <w:t>altera el espíritu de la Ley 27.743.</w:t>
      </w:r>
    </w:p>
    <w:p w14:paraId="0CDE3940" w14:textId="77777777" w:rsidR="00D52F8A" w:rsidRPr="00EB3EC9" w:rsidRDefault="00D52F8A" w:rsidP="006C4744">
      <w:pPr>
        <w:numPr>
          <w:ilvl w:val="1"/>
          <w:numId w:val="12"/>
        </w:numPr>
        <w:rPr>
          <w:rFonts w:cstheme="minorHAnsi"/>
        </w:rPr>
      </w:pPr>
      <w:r w:rsidRPr="00EB3EC9">
        <w:rPr>
          <w:rFonts w:cstheme="minorHAnsi"/>
        </w:rPr>
        <w:t>viola el límite del art. 99 inc. 2 CN.</w:t>
      </w:r>
    </w:p>
    <w:p w14:paraId="44471694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III. Concepto: exceso reglamentario</w:t>
      </w:r>
    </w:p>
    <w:p w14:paraId="763A0CCB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El decreto:</w:t>
      </w:r>
    </w:p>
    <w:p w14:paraId="2C09D091" w14:textId="77777777" w:rsidR="00D52F8A" w:rsidRPr="00EB3EC9" w:rsidRDefault="00D52F8A" w:rsidP="006C4744">
      <w:pPr>
        <w:numPr>
          <w:ilvl w:val="0"/>
          <w:numId w:val="13"/>
        </w:numPr>
        <w:rPr>
          <w:rFonts w:cstheme="minorHAnsi"/>
        </w:rPr>
      </w:pPr>
      <w:r w:rsidRPr="00EB3EC9">
        <w:rPr>
          <w:rFonts w:cstheme="minorHAnsi"/>
        </w:rPr>
        <w:t>No fija detalles,</w:t>
      </w:r>
    </w:p>
    <w:p w14:paraId="0F93183B" w14:textId="77777777" w:rsidR="00D52F8A" w:rsidRPr="00EB3EC9" w:rsidRDefault="00D52F8A" w:rsidP="006C4744">
      <w:pPr>
        <w:numPr>
          <w:ilvl w:val="0"/>
          <w:numId w:val="13"/>
        </w:numPr>
        <w:rPr>
          <w:rFonts w:cstheme="minorHAnsi"/>
        </w:rPr>
      </w:pPr>
      <w:r w:rsidRPr="00EB3EC9">
        <w:rPr>
          <w:rFonts w:cstheme="minorHAnsi"/>
        </w:rPr>
        <w:t>Sino que legisla, extendiendo la amnistía a delitos no contemplados.</w:t>
      </w:r>
    </w:p>
    <w:p w14:paraId="191542D6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Esto implica:</w:t>
      </w:r>
    </w:p>
    <w:p w14:paraId="5FB1D672" w14:textId="77777777" w:rsidR="00D52F8A" w:rsidRPr="00EB3EC9" w:rsidRDefault="00D52F8A" w:rsidP="006C4744">
      <w:pPr>
        <w:numPr>
          <w:ilvl w:val="0"/>
          <w:numId w:val="14"/>
        </w:numPr>
        <w:rPr>
          <w:rFonts w:cstheme="minorHAnsi"/>
        </w:rPr>
      </w:pPr>
      <w:r w:rsidRPr="00EB3EC9">
        <w:rPr>
          <w:rFonts w:cstheme="minorHAnsi"/>
        </w:rPr>
        <w:t>Violación del principio de legalidad penal (art. 18 CN).</w:t>
      </w:r>
    </w:p>
    <w:p w14:paraId="447CB0ED" w14:textId="77777777" w:rsidR="00D52F8A" w:rsidRPr="00EB3EC9" w:rsidRDefault="00D52F8A" w:rsidP="006C4744">
      <w:pPr>
        <w:numPr>
          <w:ilvl w:val="0"/>
          <w:numId w:val="14"/>
        </w:numPr>
        <w:rPr>
          <w:rFonts w:cstheme="minorHAnsi"/>
        </w:rPr>
      </w:pPr>
      <w:r w:rsidRPr="00EB3EC9">
        <w:rPr>
          <w:rFonts w:cstheme="minorHAnsi"/>
        </w:rPr>
        <w:t>Invasión de competencia legislativa.</w:t>
      </w:r>
    </w:p>
    <w:p w14:paraId="7E9C41F2" w14:textId="77777777" w:rsidR="00D52F8A" w:rsidRPr="00EB3EC9" w:rsidRDefault="00D52F8A" w:rsidP="006C4744">
      <w:pPr>
        <w:numPr>
          <w:ilvl w:val="0"/>
          <w:numId w:val="14"/>
        </w:numPr>
        <w:rPr>
          <w:rFonts w:cstheme="minorHAnsi"/>
        </w:rPr>
      </w:pPr>
      <w:r w:rsidRPr="00EB3EC9">
        <w:rPr>
          <w:rFonts w:cstheme="minorHAnsi"/>
        </w:rPr>
        <w:t>Nulidad.</w:t>
      </w:r>
    </w:p>
    <w:p w14:paraId="4B9AD68D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IV. Naturaleza del delito de asociación ilícita fiscal</w:t>
      </w:r>
    </w:p>
    <w:p w14:paraId="0E25BFF5" w14:textId="77777777" w:rsidR="00D52F8A" w:rsidRPr="00EB3EC9" w:rsidRDefault="00D52F8A" w:rsidP="006C4744">
      <w:pPr>
        <w:numPr>
          <w:ilvl w:val="0"/>
          <w:numId w:val="15"/>
        </w:numPr>
        <w:rPr>
          <w:rFonts w:cstheme="minorHAnsi"/>
        </w:rPr>
      </w:pPr>
      <w:r w:rsidRPr="00EB3EC9">
        <w:rPr>
          <w:rFonts w:cstheme="minorHAnsi"/>
        </w:rPr>
        <w:t>Es un tipo autónomo, formal, de peligro abstracto, consumado con la sola pertenencia a la asociación.</w:t>
      </w:r>
    </w:p>
    <w:p w14:paraId="5941E096" w14:textId="77777777" w:rsidR="00D52F8A" w:rsidRPr="00EB3EC9" w:rsidRDefault="00D52F8A" w:rsidP="006C4744">
      <w:pPr>
        <w:numPr>
          <w:ilvl w:val="0"/>
          <w:numId w:val="15"/>
        </w:numPr>
        <w:rPr>
          <w:rFonts w:cstheme="minorHAnsi"/>
        </w:rPr>
      </w:pPr>
      <w:r w:rsidRPr="00EB3EC9">
        <w:rPr>
          <w:rFonts w:cstheme="minorHAnsi"/>
        </w:rPr>
        <w:t>No requiere:</w:t>
      </w:r>
    </w:p>
    <w:p w14:paraId="4F51B860" w14:textId="77777777" w:rsidR="00D52F8A" w:rsidRPr="00EB3EC9" w:rsidRDefault="00D52F8A" w:rsidP="006C4744">
      <w:pPr>
        <w:numPr>
          <w:ilvl w:val="1"/>
          <w:numId w:val="15"/>
        </w:numPr>
        <w:rPr>
          <w:rFonts w:cstheme="minorHAnsi"/>
        </w:rPr>
      </w:pPr>
      <w:r w:rsidRPr="00EB3EC9">
        <w:rPr>
          <w:rFonts w:cstheme="minorHAnsi"/>
        </w:rPr>
        <w:t>perjuicio fiscal efectivo,</w:t>
      </w:r>
    </w:p>
    <w:p w14:paraId="0D1B2B92" w14:textId="77777777" w:rsidR="00D52F8A" w:rsidRPr="00EB3EC9" w:rsidRDefault="00D52F8A" w:rsidP="006C4744">
      <w:pPr>
        <w:numPr>
          <w:ilvl w:val="1"/>
          <w:numId w:val="15"/>
        </w:numPr>
        <w:rPr>
          <w:rFonts w:cstheme="minorHAnsi"/>
        </w:rPr>
      </w:pPr>
      <w:r w:rsidRPr="00EB3EC9">
        <w:rPr>
          <w:rFonts w:cstheme="minorHAnsi"/>
        </w:rPr>
        <w:t>obligación tributaria incumplida,</w:t>
      </w:r>
    </w:p>
    <w:p w14:paraId="66633AB5" w14:textId="77777777" w:rsidR="00D52F8A" w:rsidRPr="00EB3EC9" w:rsidRDefault="00D52F8A" w:rsidP="006C4744">
      <w:pPr>
        <w:numPr>
          <w:ilvl w:val="1"/>
          <w:numId w:val="15"/>
        </w:numPr>
        <w:rPr>
          <w:rFonts w:cstheme="minorHAnsi"/>
        </w:rPr>
      </w:pPr>
      <w:r w:rsidRPr="00EB3EC9">
        <w:rPr>
          <w:rFonts w:cstheme="minorHAnsi"/>
        </w:rPr>
        <w:t>pago o no pago de tributos.</w:t>
      </w:r>
    </w:p>
    <w:p w14:paraId="07D01437" w14:textId="77777777" w:rsidR="00D52F8A" w:rsidRPr="00EB3EC9" w:rsidRDefault="00D52F8A" w:rsidP="006C4744">
      <w:pPr>
        <w:numPr>
          <w:ilvl w:val="0"/>
          <w:numId w:val="15"/>
        </w:numPr>
        <w:rPr>
          <w:rFonts w:cstheme="minorHAnsi"/>
        </w:rPr>
      </w:pPr>
      <w:r w:rsidRPr="00EB3EC9">
        <w:rPr>
          <w:rFonts w:cstheme="minorHAnsi"/>
        </w:rPr>
        <w:t>Por ello, la extinción de la acción por pago no es aplicable.</w:t>
      </w:r>
    </w:p>
    <w:p w14:paraId="54A42904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Cita jurisprudencia: CFCP – “Moncada”, Sala IV.</w:t>
      </w:r>
    </w:p>
    <w:p w14:paraId="38C670A5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V. Conclusión del voto</w:t>
      </w:r>
    </w:p>
    <w:p w14:paraId="2FDC3CE3" w14:textId="77777777" w:rsidR="00D52F8A" w:rsidRPr="00EB3EC9" w:rsidRDefault="00D52F8A" w:rsidP="006C4744">
      <w:pPr>
        <w:numPr>
          <w:ilvl w:val="0"/>
          <w:numId w:val="16"/>
        </w:numPr>
        <w:rPr>
          <w:rFonts w:cstheme="minorHAnsi"/>
        </w:rPr>
      </w:pPr>
      <w:r w:rsidRPr="00EB3EC9">
        <w:rPr>
          <w:rFonts w:cstheme="minorHAnsi"/>
        </w:rPr>
        <w:t>Declara inconstitucional el art. 1 del decreto 608/2024.</w:t>
      </w:r>
    </w:p>
    <w:p w14:paraId="2F18AD3A" w14:textId="77777777" w:rsidR="00D52F8A" w:rsidRPr="00EB3EC9" w:rsidRDefault="00D52F8A" w:rsidP="006C4744">
      <w:pPr>
        <w:numPr>
          <w:ilvl w:val="0"/>
          <w:numId w:val="16"/>
        </w:numPr>
        <w:rPr>
          <w:rFonts w:cstheme="minorHAnsi"/>
        </w:rPr>
      </w:pPr>
      <w:r w:rsidRPr="00EB3EC9">
        <w:rPr>
          <w:rFonts w:cstheme="minorHAnsi"/>
        </w:rPr>
        <w:t>En consecuencia, la amnistía NO es aplicable al delito investigado.</w:t>
      </w:r>
    </w:p>
    <w:p w14:paraId="60BA5EF6" w14:textId="77777777" w:rsidR="00D52F8A" w:rsidRPr="00EB3EC9" w:rsidRDefault="00D52F8A" w:rsidP="006C4744">
      <w:pPr>
        <w:numPr>
          <w:ilvl w:val="0"/>
          <w:numId w:val="16"/>
        </w:numPr>
        <w:rPr>
          <w:rFonts w:cstheme="minorHAnsi"/>
        </w:rPr>
      </w:pPr>
      <w:r w:rsidRPr="00EB3EC9">
        <w:rPr>
          <w:rFonts w:cstheme="minorHAnsi"/>
        </w:rPr>
        <w:t>Rechaza el pedido de las defensas.</w:t>
      </w:r>
    </w:p>
    <w:p w14:paraId="68D9FBDA" w14:textId="59D36D65" w:rsidR="00D52F8A" w:rsidRPr="00EB3EC9" w:rsidRDefault="00D52F8A" w:rsidP="00D52F8A">
      <w:pPr>
        <w:rPr>
          <w:rFonts w:cstheme="minorHAnsi"/>
        </w:rPr>
      </w:pPr>
    </w:p>
    <w:p w14:paraId="0D9FB709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 xml:space="preserve">3.2. Voto del Juez Héctor </w:t>
      </w:r>
      <w:proofErr w:type="spellStart"/>
      <w:r w:rsidRPr="00EB3EC9">
        <w:rPr>
          <w:rFonts w:cstheme="minorHAnsi"/>
        </w:rPr>
        <w:t>Sagretti</w:t>
      </w:r>
      <w:proofErr w:type="spellEnd"/>
    </w:p>
    <w:p w14:paraId="67E78FCE" w14:textId="18F91A49" w:rsidR="00D52F8A" w:rsidRPr="00EB3EC9" w:rsidRDefault="00D52F8A" w:rsidP="00406E20">
      <w:pPr>
        <w:rPr>
          <w:rFonts w:cstheme="minorHAnsi"/>
        </w:rPr>
      </w:pPr>
      <w:r w:rsidRPr="00EB3EC9">
        <w:rPr>
          <w:rFonts w:cstheme="minorHAnsi"/>
        </w:rPr>
        <w:t>Adhiere íntegramente al voto de Mancini.</w:t>
      </w:r>
      <w:r w:rsidRPr="00EB3EC9">
        <w:rPr>
          <w:rFonts w:cstheme="minorHAnsi"/>
        </w:rPr>
        <w:br/>
      </w:r>
    </w:p>
    <w:p w14:paraId="329DF34E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4. RESOLUCIÓN FINAL DEL TRIBUNAL</w:t>
      </w:r>
    </w:p>
    <w:p w14:paraId="708BBE11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lastRenderedPageBreak/>
        <w:t>La sentencia contiene tres disposiciones:</w:t>
      </w:r>
    </w:p>
    <w:p w14:paraId="3C077E00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I. Se declara la inconstitucionalidad del art. 1 del Decreto 608/2024,</w:t>
      </w:r>
    </w:p>
    <w:p w14:paraId="0679882A" w14:textId="77777777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en cuanto extiende la amnistía de Ley 27.743 al delito de asociación ilícita fiscal.</w:t>
      </w:r>
    </w:p>
    <w:p w14:paraId="7F6975A4" w14:textId="6BD383A4" w:rsidR="00D52F8A" w:rsidRPr="00EB3EC9" w:rsidRDefault="00D52F8A" w:rsidP="00D52F8A">
      <w:pPr>
        <w:rPr>
          <w:rFonts w:cstheme="minorHAnsi"/>
        </w:rPr>
      </w:pPr>
      <w:r w:rsidRPr="00EB3EC9">
        <w:rPr>
          <w:rFonts w:cstheme="minorHAnsi"/>
        </w:rPr>
        <w:t>II. Se rechaza el pedido de acogimiento a la amnistía (Ley 27.743)</w:t>
      </w:r>
    </w:p>
    <w:p w14:paraId="2C6E0A57" w14:textId="148F647B" w:rsidR="00E655AF" w:rsidRDefault="00E655AF" w:rsidP="00D52F8A">
      <w:pPr>
        <w:rPr>
          <w:b/>
          <w:bCs/>
        </w:rPr>
      </w:pPr>
    </w:p>
    <w:p w14:paraId="1CAFCE8B" w14:textId="77777777" w:rsidR="00FE01F3" w:rsidRDefault="00FE01F3" w:rsidP="00FE01F3"/>
    <w:p w14:paraId="753DD778" w14:textId="0EACB6D3" w:rsidR="00FE01F3" w:rsidRPr="00797163" w:rsidRDefault="00FE01F3" w:rsidP="00FE01F3">
      <w:pPr>
        <w:rPr>
          <w:b/>
          <w:bCs/>
          <w:u w:val="single"/>
        </w:rPr>
      </w:pPr>
      <w:r w:rsidRPr="00797163">
        <w:rPr>
          <w:b/>
          <w:bCs/>
          <w:u w:val="single"/>
        </w:rPr>
        <w:t>FALLO III</w:t>
      </w:r>
    </w:p>
    <w:p w14:paraId="6BA48558" w14:textId="1F93695D" w:rsidR="00FE01F3" w:rsidRPr="00FE01F3" w:rsidRDefault="00FE01F3" w:rsidP="00FE01F3">
      <w:r w:rsidRPr="00FE01F3">
        <w:t>1. ANTECEDENTES FÁCTICOS Y JURÍDICOS</w:t>
      </w:r>
    </w:p>
    <w:p w14:paraId="219C7D6D" w14:textId="77777777" w:rsidR="00FE01F3" w:rsidRPr="00FE01F3" w:rsidRDefault="00FE01F3" w:rsidP="00FE01F3">
      <w:r w:rsidRPr="00FE01F3">
        <w:t>1.1. Hechos imputados</w:t>
      </w:r>
    </w:p>
    <w:p w14:paraId="0B848D33" w14:textId="77777777" w:rsidR="00FE01F3" w:rsidRPr="00FE01F3" w:rsidRDefault="00FE01F3" w:rsidP="00FE01F3">
      <w:r w:rsidRPr="00FE01F3">
        <w:t>El proceso investiga a Felice Hermanos SRL, y a sus integrantes Pedro César Felice (gerente) y Analía Valentina Felice (socia), por:</w:t>
      </w:r>
    </w:p>
    <w:p w14:paraId="7729A5C1" w14:textId="77777777" w:rsidR="00FE01F3" w:rsidRPr="00FE01F3" w:rsidRDefault="00FE01F3" w:rsidP="006C4744">
      <w:pPr>
        <w:numPr>
          <w:ilvl w:val="0"/>
          <w:numId w:val="17"/>
        </w:numPr>
      </w:pPr>
      <w:r w:rsidRPr="00FE01F3">
        <w:t>Evadir el impuesto a las ganancias – período fiscal 2018</w:t>
      </w:r>
    </w:p>
    <w:p w14:paraId="13C8E137" w14:textId="77777777" w:rsidR="00FE01F3" w:rsidRPr="00FE01F3" w:rsidRDefault="00FE01F3" w:rsidP="006C4744">
      <w:pPr>
        <w:numPr>
          <w:ilvl w:val="0"/>
          <w:numId w:val="17"/>
        </w:numPr>
      </w:pPr>
      <w:r w:rsidRPr="00FE01F3">
        <w:t>Monto supuestamente evadido: $2.250.282,40</w:t>
      </w:r>
    </w:p>
    <w:p w14:paraId="1C74B773" w14:textId="77777777" w:rsidR="00FE01F3" w:rsidRPr="00FE01F3" w:rsidRDefault="00FE01F3" w:rsidP="006C4744">
      <w:pPr>
        <w:numPr>
          <w:ilvl w:val="0"/>
          <w:numId w:val="17"/>
        </w:numPr>
      </w:pPr>
      <w:r w:rsidRPr="00FE01F3">
        <w:t>Maniobra: presentación de declaración jurada engañosa</w:t>
      </w:r>
    </w:p>
    <w:p w14:paraId="44AE80A8" w14:textId="77777777" w:rsidR="00FE01F3" w:rsidRPr="00FE01F3" w:rsidRDefault="00FE01F3" w:rsidP="006C4744">
      <w:pPr>
        <w:numPr>
          <w:ilvl w:val="0"/>
          <w:numId w:val="17"/>
        </w:numPr>
      </w:pPr>
      <w:r w:rsidRPr="00FE01F3">
        <w:t>Calificación legal: art. 1°, Ley Penal Tributaria (art. 279 Ley 27.430).</w:t>
      </w:r>
    </w:p>
    <w:p w14:paraId="758A8A9D" w14:textId="77777777" w:rsidR="00FE01F3" w:rsidRPr="00FE01F3" w:rsidRDefault="00FE01F3" w:rsidP="00FE01F3">
      <w:r w:rsidRPr="00FE01F3">
        <w:t>1.2. Actuación en instrucción</w:t>
      </w:r>
    </w:p>
    <w:p w14:paraId="5EF4A437" w14:textId="77777777" w:rsidR="00FE01F3" w:rsidRPr="00FE01F3" w:rsidRDefault="00FE01F3" w:rsidP="006C4744">
      <w:pPr>
        <w:numPr>
          <w:ilvl w:val="0"/>
          <w:numId w:val="18"/>
        </w:numPr>
      </w:pPr>
      <w:r w:rsidRPr="00FE01F3">
        <w:t>La causa fue investigada por la Fiscalía Federal de Tandil (art. 196 CPPN).</w:t>
      </w:r>
    </w:p>
    <w:p w14:paraId="6A4CC37F" w14:textId="77777777" w:rsidR="00FE01F3" w:rsidRPr="00FE01F3" w:rsidRDefault="00FE01F3" w:rsidP="006C4744">
      <w:pPr>
        <w:numPr>
          <w:ilvl w:val="0"/>
          <w:numId w:val="18"/>
        </w:numPr>
      </w:pPr>
      <w:r w:rsidRPr="00FE01F3">
        <w:t>La Fiscalía pidió al fisco información sobre posibles planes de regularización.</w:t>
      </w:r>
    </w:p>
    <w:p w14:paraId="1DF4C019" w14:textId="77777777" w:rsidR="00FE01F3" w:rsidRPr="00FE01F3" w:rsidRDefault="00FE01F3" w:rsidP="006C4744">
      <w:pPr>
        <w:numPr>
          <w:ilvl w:val="0"/>
          <w:numId w:val="18"/>
        </w:numPr>
      </w:pPr>
      <w:r w:rsidRPr="00FE01F3">
        <w:t>AFIP informó:</w:t>
      </w:r>
    </w:p>
    <w:p w14:paraId="517A3435" w14:textId="77777777" w:rsidR="00FE01F3" w:rsidRPr="00FE01F3" w:rsidRDefault="00FE01F3" w:rsidP="006C4744">
      <w:pPr>
        <w:numPr>
          <w:ilvl w:val="1"/>
          <w:numId w:val="18"/>
        </w:numPr>
      </w:pPr>
      <w:r w:rsidRPr="00FE01F3">
        <w:t>3 compensaciones presentadas el 1/8/2022</w:t>
      </w:r>
    </w:p>
    <w:p w14:paraId="5831A6C6" w14:textId="77777777" w:rsidR="00FE01F3" w:rsidRPr="00FE01F3" w:rsidRDefault="00FE01F3" w:rsidP="006C4744">
      <w:pPr>
        <w:numPr>
          <w:ilvl w:val="1"/>
          <w:numId w:val="18"/>
        </w:numPr>
      </w:pPr>
      <w:r w:rsidRPr="00FE01F3">
        <w:t xml:space="preserve">Plan de pagos </w:t>
      </w:r>
      <w:proofErr w:type="spellStart"/>
      <w:r w:rsidRPr="00FE01F3">
        <w:t>N°</w:t>
      </w:r>
      <w:proofErr w:type="spellEnd"/>
      <w:r w:rsidRPr="00FE01F3">
        <w:t xml:space="preserve"> Q708957, del 5/8/2022, por 20 cuotas (RG 4268).</w:t>
      </w:r>
    </w:p>
    <w:p w14:paraId="03D7EBC0" w14:textId="77777777" w:rsidR="00FE01F3" w:rsidRPr="00FE01F3" w:rsidRDefault="00FE01F3" w:rsidP="00FE01F3">
      <w:r w:rsidRPr="00FE01F3">
        <w:t>1.3. Solicitudes en primera instancia</w:t>
      </w:r>
    </w:p>
    <w:p w14:paraId="0D7BD4DB" w14:textId="77777777" w:rsidR="00FE01F3" w:rsidRPr="00FE01F3" w:rsidRDefault="00FE01F3" w:rsidP="006C4744">
      <w:pPr>
        <w:numPr>
          <w:ilvl w:val="0"/>
          <w:numId w:val="19"/>
        </w:numPr>
      </w:pPr>
      <w:r w:rsidRPr="00FE01F3">
        <w:t>La defensa pidió suspensión de la causa penal por la existencia del plan.</w:t>
      </w:r>
    </w:p>
    <w:p w14:paraId="62A1A08F" w14:textId="77777777" w:rsidR="00FE01F3" w:rsidRPr="00FE01F3" w:rsidRDefault="00FE01F3" w:rsidP="006C4744">
      <w:pPr>
        <w:numPr>
          <w:ilvl w:val="0"/>
          <w:numId w:val="19"/>
        </w:numPr>
      </w:pPr>
      <w:r w:rsidRPr="00FE01F3">
        <w:t>La Fiscalía, inicialmente, consideró viable evaluar la vía del art. 59 CP (reparación integral).</w:t>
      </w:r>
    </w:p>
    <w:p w14:paraId="6D998755" w14:textId="77777777" w:rsidR="00FE01F3" w:rsidRPr="00FE01F3" w:rsidRDefault="00FE01F3" w:rsidP="006C4744">
      <w:pPr>
        <w:numPr>
          <w:ilvl w:val="0"/>
          <w:numId w:val="19"/>
        </w:numPr>
      </w:pPr>
      <w:r w:rsidRPr="00FE01F3">
        <w:t>AFIP/ARCA se opuso a aplicar el art. 59 CP, porque:</w:t>
      </w:r>
    </w:p>
    <w:p w14:paraId="35E9AB9C" w14:textId="77777777" w:rsidR="00FE01F3" w:rsidRPr="00FE01F3" w:rsidRDefault="00FE01F3" w:rsidP="006C4744">
      <w:pPr>
        <w:numPr>
          <w:ilvl w:val="1"/>
          <w:numId w:val="19"/>
        </w:numPr>
      </w:pPr>
      <w:r w:rsidRPr="00FE01F3">
        <w:t>El plan era RG 4268 → no tiene efectos penales.</w:t>
      </w:r>
    </w:p>
    <w:p w14:paraId="60695085" w14:textId="77777777" w:rsidR="00FE01F3" w:rsidRPr="00FE01F3" w:rsidRDefault="00FE01F3" w:rsidP="006C4744">
      <w:pPr>
        <w:numPr>
          <w:ilvl w:val="1"/>
          <w:numId w:val="19"/>
        </w:numPr>
      </w:pPr>
      <w:r w:rsidRPr="00FE01F3">
        <w:t>El art. 59 CP no aplica a delitos tributarios cuando existe un régimen especial (art. 16 LPT).</w:t>
      </w:r>
    </w:p>
    <w:p w14:paraId="4342D7C8" w14:textId="77777777" w:rsidR="00FE01F3" w:rsidRPr="00FE01F3" w:rsidRDefault="00FE01F3" w:rsidP="00FE01F3">
      <w:r w:rsidRPr="00FE01F3">
        <w:t>Finalmente:</w:t>
      </w:r>
    </w:p>
    <w:p w14:paraId="765CE8D9" w14:textId="77777777" w:rsidR="00FE01F3" w:rsidRPr="00FE01F3" w:rsidRDefault="00FE01F3" w:rsidP="006C4744">
      <w:pPr>
        <w:numPr>
          <w:ilvl w:val="0"/>
          <w:numId w:val="20"/>
        </w:numPr>
      </w:pPr>
      <w:r w:rsidRPr="00FE01F3">
        <w:t>El Juzgado Federal suspendió la causa conforme:</w:t>
      </w:r>
    </w:p>
    <w:p w14:paraId="655DBAD3" w14:textId="77777777" w:rsidR="00FE01F3" w:rsidRPr="00FE01F3" w:rsidRDefault="00FE01F3" w:rsidP="006C4744">
      <w:pPr>
        <w:numPr>
          <w:ilvl w:val="1"/>
          <w:numId w:val="20"/>
        </w:numPr>
      </w:pPr>
      <w:r w:rsidRPr="00FE01F3">
        <w:t>art. 16 Ley 27.430 (extinción por pago)</w:t>
      </w:r>
    </w:p>
    <w:p w14:paraId="57D5235E" w14:textId="56AEFDD0" w:rsidR="00FE01F3" w:rsidRPr="00FE01F3" w:rsidRDefault="00FE01F3" w:rsidP="006C4744">
      <w:pPr>
        <w:numPr>
          <w:ilvl w:val="1"/>
          <w:numId w:val="20"/>
        </w:numPr>
      </w:pPr>
      <w:r w:rsidRPr="00FE01F3">
        <w:lastRenderedPageBreak/>
        <w:t xml:space="preserve">art. 59 inc. 6 CP </w:t>
      </w:r>
    </w:p>
    <w:p w14:paraId="26BAAA83" w14:textId="77777777" w:rsidR="00FE01F3" w:rsidRPr="00FE01F3" w:rsidRDefault="00FE01F3" w:rsidP="006C4744">
      <w:pPr>
        <w:numPr>
          <w:ilvl w:val="0"/>
          <w:numId w:val="20"/>
        </w:numPr>
      </w:pPr>
      <w:r w:rsidRPr="00FE01F3">
        <w:t>Una vez cancelada la deuda (24/06/2024), la Fiscalía pidió:</w:t>
      </w:r>
    </w:p>
    <w:p w14:paraId="622C2380" w14:textId="77777777" w:rsidR="00FE01F3" w:rsidRPr="00FE01F3" w:rsidRDefault="00FE01F3" w:rsidP="006C4744">
      <w:pPr>
        <w:numPr>
          <w:ilvl w:val="1"/>
          <w:numId w:val="20"/>
        </w:numPr>
      </w:pPr>
      <w:r w:rsidRPr="00FE01F3">
        <w:t>Extinción de la acción penal</w:t>
      </w:r>
    </w:p>
    <w:p w14:paraId="525AE361" w14:textId="77777777" w:rsidR="00FE01F3" w:rsidRPr="00FE01F3" w:rsidRDefault="00FE01F3" w:rsidP="006C4744">
      <w:pPr>
        <w:numPr>
          <w:ilvl w:val="1"/>
          <w:numId w:val="20"/>
        </w:numPr>
      </w:pPr>
      <w:r w:rsidRPr="00FE01F3">
        <w:t>Sobreseimiento</w:t>
      </w:r>
    </w:p>
    <w:p w14:paraId="03D1E013" w14:textId="77777777" w:rsidR="00FE01F3" w:rsidRPr="00FE01F3" w:rsidRDefault="00FE01F3" w:rsidP="006C4744">
      <w:pPr>
        <w:numPr>
          <w:ilvl w:val="0"/>
          <w:numId w:val="20"/>
        </w:numPr>
      </w:pPr>
      <w:r w:rsidRPr="00FE01F3">
        <w:t>La defensa, disconforme, pidió aplicar Ley 27.743, sosteniendo que:</w:t>
      </w:r>
    </w:p>
    <w:p w14:paraId="258DF898" w14:textId="77777777" w:rsidR="00FE01F3" w:rsidRPr="00FE01F3" w:rsidRDefault="00FE01F3" w:rsidP="006C4744">
      <w:pPr>
        <w:numPr>
          <w:ilvl w:val="1"/>
          <w:numId w:val="20"/>
        </w:numPr>
      </w:pPr>
      <w:r w:rsidRPr="00FE01F3">
        <w:t>El pago previo a la vigencia del régimen debía generar extinción “de pleno derecho”.</w:t>
      </w:r>
    </w:p>
    <w:p w14:paraId="5286A1D4" w14:textId="77777777" w:rsidR="00FE01F3" w:rsidRPr="00FE01F3" w:rsidRDefault="00FE01F3" w:rsidP="00FE01F3">
      <w:r w:rsidRPr="00FE01F3">
        <w:t>El Juzgado (26/02/2025) resolvió:</w:t>
      </w:r>
    </w:p>
    <w:p w14:paraId="11FB2E37" w14:textId="77777777" w:rsidR="00FE01F3" w:rsidRPr="00FE01F3" w:rsidRDefault="00FE01F3" w:rsidP="006C4744">
      <w:pPr>
        <w:numPr>
          <w:ilvl w:val="0"/>
          <w:numId w:val="21"/>
        </w:numPr>
      </w:pPr>
      <w:r w:rsidRPr="00FE01F3">
        <w:t>Extinguir la acción penal por art. 16 Ley 27.430</w:t>
      </w:r>
    </w:p>
    <w:p w14:paraId="6C28B28B" w14:textId="77777777" w:rsidR="00FE01F3" w:rsidRPr="00FE01F3" w:rsidRDefault="00FE01F3" w:rsidP="006C4744">
      <w:pPr>
        <w:numPr>
          <w:ilvl w:val="0"/>
          <w:numId w:val="21"/>
        </w:numPr>
      </w:pPr>
      <w:r w:rsidRPr="00FE01F3">
        <w:t>Sobreseer al imputado</w:t>
      </w:r>
    </w:p>
    <w:p w14:paraId="70567208" w14:textId="77777777" w:rsidR="00FE01F3" w:rsidRPr="00FE01F3" w:rsidRDefault="00FE01F3" w:rsidP="006C4744">
      <w:pPr>
        <w:numPr>
          <w:ilvl w:val="0"/>
          <w:numId w:val="21"/>
        </w:numPr>
      </w:pPr>
      <w:r w:rsidRPr="00FE01F3">
        <w:t>No aplicar Ley 27.743</w:t>
      </w:r>
    </w:p>
    <w:p w14:paraId="3F61A0B5" w14:textId="77777777" w:rsidR="00FE01F3" w:rsidRPr="00FE01F3" w:rsidRDefault="00FE01F3" w:rsidP="00FE01F3">
      <w:r w:rsidRPr="00FE01F3">
        <w:t>La defensa interpuso revocatoria con apelación en subsidio, dando origen al presente legajo.</w:t>
      </w:r>
    </w:p>
    <w:p w14:paraId="1F5F06B7" w14:textId="2DD01C38" w:rsidR="00FE01F3" w:rsidRPr="00FE01F3" w:rsidRDefault="00FE01F3" w:rsidP="00FE01F3"/>
    <w:p w14:paraId="1B914E7C" w14:textId="77777777" w:rsidR="00FE01F3" w:rsidRPr="00FE01F3" w:rsidRDefault="00FE01F3" w:rsidP="00FE01F3">
      <w:r w:rsidRPr="00FE01F3">
        <w:t>2. FUNDAMENTOS DE LAS PARTES</w:t>
      </w:r>
    </w:p>
    <w:p w14:paraId="307CA0C6" w14:textId="77777777" w:rsidR="00FE01F3" w:rsidRPr="00FE01F3" w:rsidRDefault="00FE01F3" w:rsidP="00FE01F3">
      <w:r w:rsidRPr="00FE01F3">
        <w:t>2.1. FUNDAMENTOS DE LA DEFENSA (recurrente)</w:t>
      </w:r>
    </w:p>
    <w:p w14:paraId="38308879" w14:textId="77777777" w:rsidR="00FE01F3" w:rsidRPr="00FE01F3" w:rsidRDefault="00FE01F3" w:rsidP="00FE01F3">
      <w:r w:rsidRPr="00FE01F3">
        <w:t>La defensa sostiene:</w:t>
      </w:r>
    </w:p>
    <w:p w14:paraId="38F05ACE" w14:textId="77777777" w:rsidR="00FE01F3" w:rsidRPr="00FE01F3" w:rsidRDefault="00FE01F3" w:rsidP="00FE01F3">
      <w:r w:rsidRPr="00FE01F3">
        <w:t>a) Error del juez al descartar Ley 27.743</w:t>
      </w:r>
    </w:p>
    <w:p w14:paraId="77D86A4C" w14:textId="77777777" w:rsidR="00FE01F3" w:rsidRPr="00FE01F3" w:rsidRDefault="00FE01F3" w:rsidP="006C4744">
      <w:pPr>
        <w:numPr>
          <w:ilvl w:val="0"/>
          <w:numId w:val="22"/>
        </w:numPr>
      </w:pPr>
      <w:r w:rsidRPr="00FE01F3">
        <w:t>Alega que el art. 5 Ley 27.743 es claro:</w:t>
      </w:r>
    </w:p>
    <w:p w14:paraId="4472E12B" w14:textId="77777777" w:rsidR="00FE01F3" w:rsidRPr="00FE01F3" w:rsidRDefault="00FE01F3" w:rsidP="006C4744">
      <w:pPr>
        <w:numPr>
          <w:ilvl w:val="1"/>
          <w:numId w:val="22"/>
        </w:numPr>
      </w:pPr>
      <w:r w:rsidRPr="00FE01F3">
        <w:t>Si la obligación tributaria fue cancelada antes de la vigencia del régimen, y no existe sentencia firme, la acción penal queda extinguida de pleno derecho.</w:t>
      </w:r>
    </w:p>
    <w:p w14:paraId="0634F655" w14:textId="77777777" w:rsidR="00FE01F3" w:rsidRPr="00FE01F3" w:rsidRDefault="00FE01F3" w:rsidP="006C4744">
      <w:pPr>
        <w:numPr>
          <w:ilvl w:val="0"/>
          <w:numId w:val="22"/>
        </w:numPr>
      </w:pPr>
      <w:r w:rsidRPr="00FE01F3">
        <w:t>La firma había cancelado el total de la deuda antes de la vigencia del nuevo régimen.</w:t>
      </w:r>
    </w:p>
    <w:p w14:paraId="38DAC7D6" w14:textId="77777777" w:rsidR="00FE01F3" w:rsidRPr="00FE01F3" w:rsidRDefault="00FE01F3" w:rsidP="006C4744">
      <w:pPr>
        <w:numPr>
          <w:ilvl w:val="0"/>
          <w:numId w:val="22"/>
        </w:numPr>
      </w:pPr>
      <w:r w:rsidRPr="00FE01F3">
        <w:t>Por ende:</w:t>
      </w:r>
    </w:p>
    <w:p w14:paraId="3C3135FB" w14:textId="77777777" w:rsidR="00FE01F3" w:rsidRPr="00FE01F3" w:rsidRDefault="00FE01F3" w:rsidP="006C4744">
      <w:pPr>
        <w:numPr>
          <w:ilvl w:val="1"/>
          <w:numId w:val="22"/>
        </w:numPr>
      </w:pPr>
      <w:r w:rsidRPr="00FE01F3">
        <w:t>La ley más benigna (Ley 27.743) debía aplicarse retroactivamente.</w:t>
      </w:r>
    </w:p>
    <w:p w14:paraId="46F0C4D6" w14:textId="77777777" w:rsidR="00FE01F3" w:rsidRPr="00FE01F3" w:rsidRDefault="00FE01F3" w:rsidP="006C4744">
      <w:pPr>
        <w:numPr>
          <w:ilvl w:val="1"/>
          <w:numId w:val="22"/>
        </w:numPr>
      </w:pPr>
      <w:r w:rsidRPr="00FE01F3">
        <w:t>No debía usarse el beneficio de “única vez” del art. 16 LPT.</w:t>
      </w:r>
    </w:p>
    <w:p w14:paraId="1DBC19BD" w14:textId="77777777" w:rsidR="00FE01F3" w:rsidRPr="00FE01F3" w:rsidRDefault="00FE01F3" w:rsidP="00FE01F3">
      <w:r w:rsidRPr="00FE01F3">
        <w:t>b) Las compensaciones también son “cancelaciones”</w:t>
      </w:r>
    </w:p>
    <w:p w14:paraId="543432E3" w14:textId="77777777" w:rsidR="00FE01F3" w:rsidRPr="00FE01F3" w:rsidRDefault="00FE01F3" w:rsidP="006C4744">
      <w:pPr>
        <w:numPr>
          <w:ilvl w:val="0"/>
          <w:numId w:val="23"/>
        </w:numPr>
      </w:pPr>
      <w:r w:rsidRPr="00FE01F3">
        <w:t>La defensa afirma que el concepto de “cancelación” incluye:</w:t>
      </w:r>
    </w:p>
    <w:p w14:paraId="71911663" w14:textId="77777777" w:rsidR="00FE01F3" w:rsidRPr="00FE01F3" w:rsidRDefault="00FE01F3" w:rsidP="006C4744">
      <w:pPr>
        <w:numPr>
          <w:ilvl w:val="1"/>
          <w:numId w:val="23"/>
        </w:numPr>
      </w:pPr>
      <w:r w:rsidRPr="00FE01F3">
        <w:t>Pago</w:t>
      </w:r>
    </w:p>
    <w:p w14:paraId="6614D1B1" w14:textId="77777777" w:rsidR="00FE01F3" w:rsidRPr="00FE01F3" w:rsidRDefault="00FE01F3" w:rsidP="006C4744">
      <w:pPr>
        <w:numPr>
          <w:ilvl w:val="1"/>
          <w:numId w:val="23"/>
        </w:numPr>
      </w:pPr>
      <w:r w:rsidRPr="00FE01F3">
        <w:t>Compensación</w:t>
      </w:r>
    </w:p>
    <w:p w14:paraId="47BD6BB6" w14:textId="77777777" w:rsidR="00FE01F3" w:rsidRPr="00FE01F3" w:rsidRDefault="00FE01F3" w:rsidP="006C4744">
      <w:pPr>
        <w:numPr>
          <w:ilvl w:val="1"/>
          <w:numId w:val="23"/>
        </w:numPr>
      </w:pPr>
      <w:r w:rsidRPr="00FE01F3">
        <w:t>Cualquier modo aceptado por la Ley 11.683</w:t>
      </w:r>
    </w:p>
    <w:p w14:paraId="48D9FAFC" w14:textId="77777777" w:rsidR="00FE01F3" w:rsidRPr="00FE01F3" w:rsidRDefault="00FE01F3" w:rsidP="006C4744">
      <w:pPr>
        <w:numPr>
          <w:ilvl w:val="0"/>
          <w:numId w:val="23"/>
        </w:numPr>
      </w:pPr>
      <w:r w:rsidRPr="00FE01F3">
        <w:t>Ergo, la deuda estaba cancelada y debía operar la extinción automática.</w:t>
      </w:r>
    </w:p>
    <w:p w14:paraId="6D7E7587" w14:textId="77777777" w:rsidR="00FE01F3" w:rsidRPr="00FE01F3" w:rsidRDefault="00FE01F3" w:rsidP="00FE01F3">
      <w:r w:rsidRPr="00FE01F3">
        <w:t>c) Ley 27.743 no exige adhesión en este caso</w:t>
      </w:r>
    </w:p>
    <w:p w14:paraId="276FB009" w14:textId="77777777" w:rsidR="00FE01F3" w:rsidRPr="00FE01F3" w:rsidRDefault="00FE01F3" w:rsidP="006C4744">
      <w:pPr>
        <w:numPr>
          <w:ilvl w:val="0"/>
          <w:numId w:val="24"/>
        </w:numPr>
      </w:pPr>
      <w:r w:rsidRPr="00FE01F3">
        <w:lastRenderedPageBreak/>
        <w:t>Sostiene que, al tratarse de obligaciones ya canceladas, no se requería adhesión formal ante AFIP.</w:t>
      </w:r>
    </w:p>
    <w:p w14:paraId="02C103A5" w14:textId="23D76A0A" w:rsidR="00FE01F3" w:rsidRPr="00FE01F3" w:rsidRDefault="00FE01F3" w:rsidP="00FE01F3"/>
    <w:p w14:paraId="41B57129" w14:textId="77777777" w:rsidR="00FE01F3" w:rsidRPr="00FE01F3" w:rsidRDefault="00FE01F3" w:rsidP="00FE01F3">
      <w:r w:rsidRPr="00FE01F3">
        <w:t>2.2. FUNDAMENTOS DEL MINISTERIO PÚBLICO FISCAL</w:t>
      </w:r>
    </w:p>
    <w:p w14:paraId="68C30FC8" w14:textId="77777777" w:rsidR="00FE01F3" w:rsidRPr="00FE01F3" w:rsidRDefault="00FE01F3" w:rsidP="00FE01F3">
      <w:r w:rsidRPr="00FE01F3">
        <w:t xml:space="preserve">El </w:t>
      </w:r>
      <w:proofErr w:type="gramStart"/>
      <w:r w:rsidRPr="00FE01F3">
        <w:t>Fiscal General</w:t>
      </w:r>
      <w:proofErr w:type="gramEnd"/>
      <w:r w:rsidRPr="00FE01F3">
        <w:t xml:space="preserve"> solicita confirmar la extinción, pero no por los argumentos de la defensa.</w:t>
      </w:r>
    </w:p>
    <w:p w14:paraId="1E414CFE" w14:textId="77777777" w:rsidR="00FE01F3" w:rsidRPr="00FE01F3" w:rsidRDefault="00FE01F3" w:rsidP="00FE01F3">
      <w:r w:rsidRPr="00FE01F3">
        <w:t>a) Ratifica que el juez de instrucción aplicó bien el art. 16 Ley 27.430</w:t>
      </w:r>
    </w:p>
    <w:p w14:paraId="4A335DE0" w14:textId="77777777" w:rsidR="00FE01F3" w:rsidRPr="00FE01F3" w:rsidRDefault="00FE01F3" w:rsidP="006C4744">
      <w:pPr>
        <w:numPr>
          <w:ilvl w:val="0"/>
          <w:numId w:val="25"/>
        </w:numPr>
      </w:pPr>
      <w:r w:rsidRPr="00FE01F3">
        <w:t>La causa fue suspendida bajo art. 16 LPT y art. 59 CP.</w:t>
      </w:r>
    </w:p>
    <w:p w14:paraId="2FA53DA8" w14:textId="77777777" w:rsidR="00FE01F3" w:rsidRPr="00FE01F3" w:rsidRDefault="00FE01F3" w:rsidP="006C4744">
      <w:pPr>
        <w:numPr>
          <w:ilvl w:val="0"/>
          <w:numId w:val="25"/>
        </w:numPr>
      </w:pPr>
      <w:r w:rsidRPr="00FE01F3">
        <w:t>Una vez pagado el plan entero, correspondía la extinción.</w:t>
      </w:r>
    </w:p>
    <w:p w14:paraId="713B235B" w14:textId="77777777" w:rsidR="00FE01F3" w:rsidRPr="00FE01F3" w:rsidRDefault="00FE01F3" w:rsidP="00FE01F3">
      <w:r w:rsidRPr="00FE01F3">
        <w:t>b) La defensa recién pidió Ley 27.743 cuando ya se había utilizado art. 16 LPT</w:t>
      </w:r>
    </w:p>
    <w:p w14:paraId="04C84549" w14:textId="77777777" w:rsidR="00FE01F3" w:rsidRPr="00FE01F3" w:rsidRDefault="00FE01F3" w:rsidP="006C4744">
      <w:pPr>
        <w:numPr>
          <w:ilvl w:val="0"/>
          <w:numId w:val="26"/>
        </w:numPr>
      </w:pPr>
      <w:r w:rsidRPr="00FE01F3">
        <w:t>El régimen especial prevalece por principio de especialidad</w:t>
      </w:r>
    </w:p>
    <w:p w14:paraId="1216B24D" w14:textId="77777777" w:rsidR="00FE01F3" w:rsidRPr="00FE01F3" w:rsidRDefault="00FE01F3" w:rsidP="006C4744">
      <w:pPr>
        <w:numPr>
          <w:ilvl w:val="0"/>
          <w:numId w:val="26"/>
        </w:numPr>
      </w:pPr>
      <w:r w:rsidRPr="00FE01F3">
        <w:t>La extinción por art. 16 no fue errónea.</w:t>
      </w:r>
    </w:p>
    <w:p w14:paraId="0BC2F0F8" w14:textId="77777777" w:rsidR="00FE01F3" w:rsidRPr="00FE01F3" w:rsidRDefault="00FE01F3" w:rsidP="00FE01F3">
      <w:r w:rsidRPr="00FE01F3">
        <w:t>c) Considera posible aplicar Ley 27.743 solo si el fisco no se opone</w:t>
      </w:r>
    </w:p>
    <w:p w14:paraId="50A30806" w14:textId="77777777" w:rsidR="00FE01F3" w:rsidRPr="00FE01F3" w:rsidRDefault="00FE01F3" w:rsidP="006C4744">
      <w:pPr>
        <w:numPr>
          <w:ilvl w:val="0"/>
          <w:numId w:val="27"/>
        </w:numPr>
      </w:pPr>
      <w:r w:rsidRPr="00FE01F3">
        <w:t>ARCA no actuó como querellante, y luego expresó que debía evaluarse la aplicación de Ley 27.743.</w:t>
      </w:r>
    </w:p>
    <w:p w14:paraId="1977B549" w14:textId="77777777" w:rsidR="00FE01F3" w:rsidRPr="00FE01F3" w:rsidRDefault="00FE01F3" w:rsidP="006C4744">
      <w:pPr>
        <w:numPr>
          <w:ilvl w:val="0"/>
          <w:numId w:val="27"/>
        </w:numPr>
      </w:pPr>
      <w:r w:rsidRPr="00FE01F3">
        <w:t>El fiscal entiende que no hay perjuicio en aplicar la ley más benigna.</w:t>
      </w:r>
    </w:p>
    <w:p w14:paraId="2072629A" w14:textId="77777777" w:rsidR="00FE01F3" w:rsidRPr="00FE01F3" w:rsidRDefault="00FE01F3" w:rsidP="00FE01F3">
      <w:r w:rsidRPr="00FE01F3">
        <w:t>d) Pero, aun así, el Fiscal concluye:</w:t>
      </w:r>
    </w:p>
    <w:p w14:paraId="5F3D6072" w14:textId="77777777" w:rsidR="00FE01F3" w:rsidRPr="00FE01F3" w:rsidRDefault="00FE01F3" w:rsidP="006C4744">
      <w:pPr>
        <w:numPr>
          <w:ilvl w:val="0"/>
          <w:numId w:val="28"/>
        </w:numPr>
      </w:pPr>
      <w:r w:rsidRPr="00FE01F3">
        <w:t xml:space="preserve">No se discute </w:t>
      </w:r>
      <w:r w:rsidRPr="00FE01F3">
        <w:rPr>
          <w:i/>
          <w:iCs/>
        </w:rPr>
        <w:t>si</w:t>
      </w:r>
      <w:r w:rsidRPr="00FE01F3">
        <w:t xml:space="preserve"> se extingue la acción (esto ya ocurrió).</w:t>
      </w:r>
    </w:p>
    <w:p w14:paraId="50A9DF96" w14:textId="77777777" w:rsidR="00FE01F3" w:rsidRPr="00FE01F3" w:rsidRDefault="00FE01F3" w:rsidP="006C4744">
      <w:pPr>
        <w:numPr>
          <w:ilvl w:val="0"/>
          <w:numId w:val="28"/>
        </w:numPr>
      </w:pPr>
      <w:r w:rsidRPr="00FE01F3">
        <w:t xml:space="preserve">Se discute </w:t>
      </w:r>
      <w:r w:rsidRPr="00FE01F3">
        <w:rPr>
          <w:i/>
          <w:iCs/>
        </w:rPr>
        <w:t>cómo fundamentarla</w:t>
      </w:r>
      <w:r w:rsidRPr="00FE01F3">
        <w:t>.</w:t>
      </w:r>
    </w:p>
    <w:p w14:paraId="1FF36618" w14:textId="77777777" w:rsidR="00FE01F3" w:rsidRPr="00FE01F3" w:rsidRDefault="00FE01F3" w:rsidP="006C4744">
      <w:pPr>
        <w:numPr>
          <w:ilvl w:val="0"/>
          <w:numId w:val="28"/>
        </w:numPr>
      </w:pPr>
      <w:r w:rsidRPr="00FE01F3">
        <w:t>Y en este sentido, ve posible aceptar la postura defensiva.</w:t>
      </w:r>
    </w:p>
    <w:p w14:paraId="57A07013" w14:textId="1A0BB603" w:rsidR="00FE01F3" w:rsidRPr="00FE01F3" w:rsidRDefault="00FE01F3" w:rsidP="00FE01F3"/>
    <w:p w14:paraId="40F85C13" w14:textId="77777777" w:rsidR="00FE01F3" w:rsidRPr="00FE01F3" w:rsidRDefault="00FE01F3" w:rsidP="00FE01F3">
      <w:r w:rsidRPr="00FE01F3">
        <w:t>2.3. FUNDAMENTOS DE LA QUERELLA (AFIP/ARCA)</w:t>
      </w:r>
    </w:p>
    <w:p w14:paraId="12F11035" w14:textId="77777777" w:rsidR="00FE01F3" w:rsidRPr="00FE01F3" w:rsidRDefault="00FE01F3" w:rsidP="00FE01F3">
      <w:r w:rsidRPr="00FE01F3">
        <w:t>Aunque no es parte formal en Cámara, sí actuó en instrucción y fundamentó:</w:t>
      </w:r>
    </w:p>
    <w:p w14:paraId="450789C9" w14:textId="77777777" w:rsidR="00FE01F3" w:rsidRPr="00FE01F3" w:rsidRDefault="00FE01F3" w:rsidP="006C4744">
      <w:pPr>
        <w:numPr>
          <w:ilvl w:val="0"/>
          <w:numId w:val="29"/>
        </w:numPr>
      </w:pPr>
      <w:r w:rsidRPr="00FE01F3">
        <w:t>Oposición a aplicar el art. 59 CP (criterio general).</w:t>
      </w:r>
    </w:p>
    <w:p w14:paraId="4D3DB744" w14:textId="77777777" w:rsidR="00FE01F3" w:rsidRPr="00FE01F3" w:rsidRDefault="00FE01F3" w:rsidP="006C4744">
      <w:pPr>
        <w:numPr>
          <w:ilvl w:val="0"/>
          <w:numId w:val="29"/>
        </w:numPr>
      </w:pPr>
      <w:r w:rsidRPr="00FE01F3">
        <w:t>Afirmación de que el plan RG 4268 no produce efectos penales.</w:t>
      </w:r>
    </w:p>
    <w:p w14:paraId="53AC7DF9" w14:textId="77777777" w:rsidR="00FE01F3" w:rsidRPr="00FE01F3" w:rsidRDefault="00FE01F3" w:rsidP="006C4744">
      <w:pPr>
        <w:numPr>
          <w:ilvl w:val="0"/>
          <w:numId w:val="29"/>
        </w:numPr>
      </w:pPr>
      <w:r w:rsidRPr="00FE01F3">
        <w:t>Rechazo de la aplicación de la Ley 27.743 en primera instancia:</w:t>
      </w:r>
    </w:p>
    <w:p w14:paraId="1B69A43B" w14:textId="77777777" w:rsidR="00FE01F3" w:rsidRPr="00FE01F3" w:rsidRDefault="00FE01F3" w:rsidP="006C4744">
      <w:pPr>
        <w:numPr>
          <w:ilvl w:val="1"/>
          <w:numId w:val="29"/>
        </w:numPr>
      </w:pPr>
      <w:r w:rsidRPr="00FE01F3">
        <w:t>No hubo adhesión formal ante el organismo.</w:t>
      </w:r>
    </w:p>
    <w:p w14:paraId="3ECE3F0E" w14:textId="77777777" w:rsidR="00FE01F3" w:rsidRPr="00FE01F3" w:rsidRDefault="00FE01F3" w:rsidP="006C4744">
      <w:pPr>
        <w:numPr>
          <w:ilvl w:val="1"/>
          <w:numId w:val="29"/>
        </w:numPr>
      </w:pPr>
      <w:r w:rsidRPr="00FE01F3">
        <w:t>Para extinguir bajo Ley 27.743, debe cumplirse la RG 5525/2024.</w:t>
      </w:r>
    </w:p>
    <w:p w14:paraId="0955CAD7" w14:textId="77777777" w:rsidR="00FE01F3" w:rsidRPr="00FE01F3" w:rsidRDefault="00FE01F3" w:rsidP="00FE01F3">
      <w:r w:rsidRPr="00FE01F3">
        <w:t>En la última intervención (diciembre 2024), ARCA manifestó que:</w:t>
      </w:r>
    </w:p>
    <w:p w14:paraId="3B5349E9" w14:textId="77777777" w:rsidR="00FE01F3" w:rsidRPr="00FE01F3" w:rsidRDefault="00FE01F3" w:rsidP="006C4744">
      <w:pPr>
        <w:numPr>
          <w:ilvl w:val="0"/>
          <w:numId w:val="30"/>
        </w:numPr>
      </w:pPr>
      <w:r w:rsidRPr="00FE01F3">
        <w:t>La Ley 27.743 podría evaluarse,</w:t>
      </w:r>
    </w:p>
    <w:p w14:paraId="05474524" w14:textId="77777777" w:rsidR="00FE01F3" w:rsidRPr="00FE01F3" w:rsidRDefault="00FE01F3" w:rsidP="006C4744">
      <w:pPr>
        <w:numPr>
          <w:ilvl w:val="0"/>
          <w:numId w:val="30"/>
        </w:numPr>
      </w:pPr>
      <w:r w:rsidRPr="00FE01F3">
        <w:t>Pero no analizó si correspondía aplicarla a la firma,</w:t>
      </w:r>
    </w:p>
    <w:p w14:paraId="1A343339" w14:textId="77777777" w:rsidR="00FE01F3" w:rsidRPr="00FE01F3" w:rsidRDefault="00FE01F3" w:rsidP="006C4744">
      <w:pPr>
        <w:numPr>
          <w:ilvl w:val="0"/>
          <w:numId w:val="30"/>
        </w:numPr>
      </w:pPr>
      <w:r w:rsidRPr="00FE01F3">
        <w:t>Y recordó que aún está vigente el beneficio del art. 16 Ley 27.430.</w:t>
      </w:r>
    </w:p>
    <w:p w14:paraId="5F9DCD93" w14:textId="4E52434B" w:rsidR="00FE01F3" w:rsidRPr="00FE01F3" w:rsidRDefault="00FE01F3" w:rsidP="00FE01F3"/>
    <w:p w14:paraId="43E45F43" w14:textId="77777777" w:rsidR="00FE01F3" w:rsidRPr="00FE01F3" w:rsidRDefault="00FE01F3" w:rsidP="00FE01F3">
      <w:r w:rsidRPr="00FE01F3">
        <w:lastRenderedPageBreak/>
        <w:t>3. FUNDAMENTOS DE LOS JUECES (CÁMARA)</w:t>
      </w:r>
    </w:p>
    <w:p w14:paraId="2B276588" w14:textId="77777777" w:rsidR="00FE01F3" w:rsidRPr="00FE01F3" w:rsidRDefault="00FE01F3" w:rsidP="00FE01F3">
      <w:r w:rsidRPr="00FE01F3">
        <w:t>3.1. VOTO DEL JUEZ EDUARDO PABLO JIMÉNEZ (principal)</w:t>
      </w:r>
    </w:p>
    <w:p w14:paraId="216EE43B" w14:textId="77777777" w:rsidR="00FE01F3" w:rsidRPr="00FE01F3" w:rsidRDefault="00FE01F3" w:rsidP="00FE01F3">
      <w:r w:rsidRPr="00FE01F3">
        <w:t>I. Principio rector: especialidad del Régimen Penal Tributario</w:t>
      </w:r>
    </w:p>
    <w:p w14:paraId="36366C66" w14:textId="77777777" w:rsidR="00FE01F3" w:rsidRPr="00FE01F3" w:rsidRDefault="00FE01F3" w:rsidP="006C4744">
      <w:pPr>
        <w:numPr>
          <w:ilvl w:val="0"/>
          <w:numId w:val="31"/>
        </w:numPr>
      </w:pPr>
      <w:r w:rsidRPr="00FE01F3">
        <w:t>El art. 16 Ley 27.430 es norma especial.</w:t>
      </w:r>
    </w:p>
    <w:p w14:paraId="60E94B09" w14:textId="77777777" w:rsidR="00FE01F3" w:rsidRPr="00FE01F3" w:rsidRDefault="00FE01F3" w:rsidP="006C4744">
      <w:pPr>
        <w:numPr>
          <w:ilvl w:val="0"/>
          <w:numId w:val="31"/>
        </w:numPr>
      </w:pPr>
      <w:r w:rsidRPr="00FE01F3">
        <w:t>Desplaza al art. 59 CP (reparación integral), según doctrina y jurisprudencia:</w:t>
      </w:r>
    </w:p>
    <w:p w14:paraId="159EF858" w14:textId="77777777" w:rsidR="00FE01F3" w:rsidRPr="00FE01F3" w:rsidRDefault="00FE01F3" w:rsidP="006C4744">
      <w:pPr>
        <w:numPr>
          <w:ilvl w:val="0"/>
          <w:numId w:val="31"/>
        </w:numPr>
      </w:pPr>
      <w:r w:rsidRPr="00FE01F3">
        <w:t>El legislador decidió mantener un régimen distinto del CP.</w:t>
      </w:r>
    </w:p>
    <w:p w14:paraId="0EA9F9E0" w14:textId="77777777" w:rsidR="00FE01F3" w:rsidRPr="00FE01F3" w:rsidRDefault="00FE01F3" w:rsidP="00FE01F3">
      <w:r w:rsidRPr="00FE01F3">
        <w:t>II. Sobre la Ley 27.743 – por qué no aplica</w:t>
      </w:r>
    </w:p>
    <w:p w14:paraId="29E3B8CE" w14:textId="77777777" w:rsidR="00FE01F3" w:rsidRPr="00FE01F3" w:rsidRDefault="00FE01F3" w:rsidP="006C4744">
      <w:pPr>
        <w:numPr>
          <w:ilvl w:val="0"/>
          <w:numId w:val="32"/>
        </w:numPr>
      </w:pPr>
      <w:r w:rsidRPr="00FE01F3">
        <w:t>Es un régimen que requiere adhesión formal.</w:t>
      </w:r>
    </w:p>
    <w:p w14:paraId="203573AE" w14:textId="77777777" w:rsidR="00FE01F3" w:rsidRPr="00FE01F3" w:rsidRDefault="00FE01F3" w:rsidP="006C4744">
      <w:pPr>
        <w:numPr>
          <w:ilvl w:val="0"/>
          <w:numId w:val="32"/>
        </w:numPr>
      </w:pPr>
      <w:r w:rsidRPr="00FE01F3">
        <w:t>Esta adhesión:</w:t>
      </w:r>
    </w:p>
    <w:p w14:paraId="3DA3A092" w14:textId="77777777" w:rsidR="00FE01F3" w:rsidRPr="00FE01F3" w:rsidRDefault="00FE01F3" w:rsidP="006C4744">
      <w:pPr>
        <w:numPr>
          <w:ilvl w:val="1"/>
          <w:numId w:val="32"/>
        </w:numPr>
      </w:pPr>
      <w:r w:rsidRPr="00FE01F3">
        <w:t>Debe hacerse ante AFIP/ARCA,</w:t>
      </w:r>
    </w:p>
    <w:p w14:paraId="4953CA05" w14:textId="77777777" w:rsidR="00FE01F3" w:rsidRPr="00FE01F3" w:rsidRDefault="00FE01F3" w:rsidP="006C4744">
      <w:pPr>
        <w:numPr>
          <w:ilvl w:val="1"/>
          <w:numId w:val="32"/>
        </w:numPr>
      </w:pPr>
      <w:r w:rsidRPr="00FE01F3">
        <w:t>En las condiciones del art. 2 y 6 Ley 27.743,</w:t>
      </w:r>
    </w:p>
    <w:p w14:paraId="2E79F883" w14:textId="77777777" w:rsidR="00FE01F3" w:rsidRPr="00FE01F3" w:rsidRDefault="00FE01F3" w:rsidP="006C4744">
      <w:pPr>
        <w:numPr>
          <w:ilvl w:val="1"/>
          <w:numId w:val="32"/>
        </w:numPr>
      </w:pPr>
      <w:r w:rsidRPr="00FE01F3">
        <w:t>Y conforme RG 5525/2024.</w:t>
      </w:r>
    </w:p>
    <w:p w14:paraId="183F7323" w14:textId="77777777" w:rsidR="00FE01F3" w:rsidRPr="00FE01F3" w:rsidRDefault="00FE01F3" w:rsidP="00FE01F3">
      <w:r w:rsidRPr="00FE01F3">
        <w:t>La defensa:</w:t>
      </w:r>
    </w:p>
    <w:p w14:paraId="5530CC5F" w14:textId="08C7A1FC" w:rsidR="00FE01F3" w:rsidRPr="00FE01F3" w:rsidRDefault="00FE01F3" w:rsidP="006C4744">
      <w:pPr>
        <w:numPr>
          <w:ilvl w:val="0"/>
          <w:numId w:val="33"/>
        </w:numPr>
      </w:pPr>
      <w:r w:rsidRPr="00FE01F3">
        <w:t>Nunca tram</w:t>
      </w:r>
      <w:r w:rsidR="00E0059A">
        <w:t>itó</w:t>
      </w:r>
      <w:r w:rsidRPr="00FE01F3">
        <w:t xml:space="preserve"> la adhesión,</w:t>
      </w:r>
    </w:p>
    <w:p w14:paraId="4C1D3D5D" w14:textId="77777777" w:rsidR="00FE01F3" w:rsidRPr="00FE01F3" w:rsidRDefault="00FE01F3" w:rsidP="006C4744">
      <w:pPr>
        <w:numPr>
          <w:ilvl w:val="0"/>
          <w:numId w:val="33"/>
        </w:numPr>
      </w:pPr>
      <w:r w:rsidRPr="00FE01F3">
        <w:t>Intentó aplicarla directamente en sede penal, lo cual no corresponde.</w:t>
      </w:r>
    </w:p>
    <w:p w14:paraId="18C8055C" w14:textId="77777777" w:rsidR="00FE01F3" w:rsidRPr="00FE01F3" w:rsidRDefault="00FE01F3" w:rsidP="00FE01F3">
      <w:r w:rsidRPr="00FE01F3">
        <w:t>III. Interpretación correcta del art. 5 Ley 27.743</w:t>
      </w:r>
    </w:p>
    <w:p w14:paraId="4C825577" w14:textId="77777777" w:rsidR="00FE01F3" w:rsidRPr="00FE01F3" w:rsidRDefault="00FE01F3" w:rsidP="006C4744">
      <w:pPr>
        <w:numPr>
          <w:ilvl w:val="0"/>
          <w:numId w:val="34"/>
        </w:numPr>
      </w:pPr>
      <w:r w:rsidRPr="00FE01F3">
        <w:t>El tercer párrafo (“extinción de pleno derecho”) opera solo si previamente se adhirió al régimen.</w:t>
      </w:r>
    </w:p>
    <w:p w14:paraId="3F15952A" w14:textId="77777777" w:rsidR="00FE01F3" w:rsidRPr="00FE01F3" w:rsidRDefault="00FE01F3" w:rsidP="006C4744">
      <w:pPr>
        <w:numPr>
          <w:ilvl w:val="0"/>
          <w:numId w:val="34"/>
        </w:numPr>
      </w:pPr>
      <w:r w:rsidRPr="00FE01F3">
        <w:t>No se trata de una extinción automática sin acudir al organismo recaudador.</w:t>
      </w:r>
    </w:p>
    <w:p w14:paraId="3A084B6B" w14:textId="77777777" w:rsidR="00FE01F3" w:rsidRPr="00FE01F3" w:rsidRDefault="00FE01F3" w:rsidP="00FE01F3">
      <w:r w:rsidRPr="00FE01F3">
        <w:t>IV. Pago previo</w:t>
      </w:r>
    </w:p>
    <w:p w14:paraId="6B421592" w14:textId="77777777" w:rsidR="00FE01F3" w:rsidRPr="00FE01F3" w:rsidRDefault="00FE01F3" w:rsidP="006C4744">
      <w:pPr>
        <w:numPr>
          <w:ilvl w:val="0"/>
          <w:numId w:val="35"/>
        </w:numPr>
      </w:pPr>
      <w:r w:rsidRPr="00FE01F3">
        <w:t>En el caso:</w:t>
      </w:r>
    </w:p>
    <w:p w14:paraId="614269BD" w14:textId="77777777" w:rsidR="00FE01F3" w:rsidRPr="00FE01F3" w:rsidRDefault="00FE01F3" w:rsidP="006C4744">
      <w:pPr>
        <w:numPr>
          <w:ilvl w:val="1"/>
          <w:numId w:val="35"/>
        </w:numPr>
      </w:pPr>
      <w:r w:rsidRPr="00FE01F3">
        <w:t>La contribuyente pagó antes de vigencia del régimen.</w:t>
      </w:r>
    </w:p>
    <w:p w14:paraId="4BDF607C" w14:textId="77777777" w:rsidR="00FE01F3" w:rsidRPr="00FE01F3" w:rsidRDefault="00FE01F3" w:rsidP="006C4744">
      <w:pPr>
        <w:numPr>
          <w:ilvl w:val="1"/>
          <w:numId w:val="35"/>
        </w:numPr>
      </w:pPr>
      <w:r w:rsidRPr="00FE01F3">
        <w:t>Pero no adhirió a la ley, condición necesaria para activar la “extinción de pleno derecho”.</w:t>
      </w:r>
    </w:p>
    <w:p w14:paraId="5385534E" w14:textId="77777777" w:rsidR="00FE01F3" w:rsidRPr="00FE01F3" w:rsidRDefault="00FE01F3" w:rsidP="00FE01F3">
      <w:r w:rsidRPr="00FE01F3">
        <w:t>V. Conclusión jurídica</w:t>
      </w:r>
    </w:p>
    <w:p w14:paraId="3CD9C482" w14:textId="77777777" w:rsidR="00FE01F3" w:rsidRPr="00FE01F3" w:rsidRDefault="00FE01F3" w:rsidP="006C4744">
      <w:pPr>
        <w:numPr>
          <w:ilvl w:val="0"/>
          <w:numId w:val="36"/>
        </w:numPr>
      </w:pPr>
      <w:r w:rsidRPr="00FE01F3">
        <w:t>La vía correcta era el art. 16 LPT.</w:t>
      </w:r>
    </w:p>
    <w:p w14:paraId="09547BA8" w14:textId="77777777" w:rsidR="00FE01F3" w:rsidRPr="00FE01F3" w:rsidRDefault="00FE01F3" w:rsidP="006C4744">
      <w:pPr>
        <w:numPr>
          <w:ilvl w:val="0"/>
          <w:numId w:val="36"/>
        </w:numPr>
      </w:pPr>
      <w:r w:rsidRPr="00FE01F3">
        <w:t>La Ley 27.743 no resulta aplicable.</w:t>
      </w:r>
    </w:p>
    <w:p w14:paraId="09189A00" w14:textId="77777777" w:rsidR="00FE01F3" w:rsidRPr="00FE01F3" w:rsidRDefault="00FE01F3" w:rsidP="006C4744">
      <w:pPr>
        <w:numPr>
          <w:ilvl w:val="0"/>
          <w:numId w:val="36"/>
        </w:numPr>
      </w:pPr>
      <w:r w:rsidRPr="00FE01F3">
        <w:t>Debe confirmarse la extinción por art. 16 Ley 27.430, como resolvió el juzgado.</w:t>
      </w:r>
    </w:p>
    <w:p w14:paraId="0FD8ADCC" w14:textId="44EC628C" w:rsidR="00FE01F3" w:rsidRPr="00FE01F3" w:rsidRDefault="00FE01F3" w:rsidP="00FE01F3"/>
    <w:p w14:paraId="06901CA4" w14:textId="77777777" w:rsidR="00FE01F3" w:rsidRPr="00FE01F3" w:rsidRDefault="00FE01F3" w:rsidP="00FE01F3">
      <w:r w:rsidRPr="00FE01F3">
        <w:t>3.2. VOTO DEL JUEZ ALEJANDRO OSVALDO TAZZA</w:t>
      </w:r>
    </w:p>
    <w:p w14:paraId="61A77586" w14:textId="77777777" w:rsidR="00FE01F3" w:rsidRPr="00FE01F3" w:rsidRDefault="00FE01F3" w:rsidP="006C4744">
      <w:pPr>
        <w:numPr>
          <w:ilvl w:val="0"/>
          <w:numId w:val="37"/>
        </w:numPr>
      </w:pPr>
      <w:r w:rsidRPr="00FE01F3">
        <w:t>Adhiere en todo al voto de Jiménez.</w:t>
      </w:r>
    </w:p>
    <w:p w14:paraId="79B5C1B6" w14:textId="3B8D6795" w:rsidR="00FE01F3" w:rsidRPr="00FE01F3" w:rsidRDefault="00FE01F3" w:rsidP="00FE01F3"/>
    <w:p w14:paraId="4CD5621F" w14:textId="77777777" w:rsidR="00FE01F3" w:rsidRPr="00FE01F3" w:rsidRDefault="00FE01F3" w:rsidP="00FE01F3">
      <w:r w:rsidRPr="00FE01F3">
        <w:lastRenderedPageBreak/>
        <w:t>4. RESOLUCIÓN FINAL DEL TRIBUNAL</w:t>
      </w:r>
    </w:p>
    <w:p w14:paraId="3122149B" w14:textId="77777777" w:rsidR="00FE01F3" w:rsidRPr="00FE01F3" w:rsidRDefault="00FE01F3" w:rsidP="00FE01F3">
      <w:r w:rsidRPr="00FE01F3">
        <w:t>La Cámara Federal de Mar del Plata RESUELVE:</w:t>
      </w:r>
    </w:p>
    <w:p w14:paraId="037D53E1" w14:textId="77777777" w:rsidR="00FE01F3" w:rsidRPr="00FE01F3" w:rsidRDefault="00FE01F3" w:rsidP="00FE01F3">
      <w:r w:rsidRPr="00FE01F3">
        <w:rPr>
          <w:rFonts w:ascii="Arial" w:hAnsi="Arial" w:cs="Arial"/>
        </w:rPr>
        <w:t>►</w:t>
      </w:r>
      <w:r w:rsidRPr="00FE01F3">
        <w:t xml:space="preserve"> NO HACER LUGAR al recurso de apelación de la defensa.</w:t>
      </w:r>
    </w:p>
    <w:p w14:paraId="7A07A2D8" w14:textId="77777777" w:rsidR="00FE01F3" w:rsidRPr="00FE01F3" w:rsidRDefault="00FE01F3" w:rsidP="00FE01F3">
      <w:r w:rsidRPr="00FE01F3">
        <w:rPr>
          <w:rFonts w:ascii="Arial" w:hAnsi="Arial" w:cs="Arial"/>
        </w:rPr>
        <w:t>►</w:t>
      </w:r>
      <w:r w:rsidRPr="00FE01F3">
        <w:t xml:space="preserve"> CONFIRMAR la resolución del Juzgado Federal (26/02/2025) que:</w:t>
      </w:r>
    </w:p>
    <w:p w14:paraId="11FF3CF2" w14:textId="77777777" w:rsidR="00FE01F3" w:rsidRPr="00FE01F3" w:rsidRDefault="00FE01F3" w:rsidP="006C4744">
      <w:pPr>
        <w:numPr>
          <w:ilvl w:val="0"/>
          <w:numId w:val="38"/>
        </w:numPr>
      </w:pPr>
      <w:r w:rsidRPr="00FE01F3">
        <w:t>Declaró extinguida la acción penal por el art. 16 de la Ley 27.430.</w:t>
      </w:r>
    </w:p>
    <w:p w14:paraId="07D1C8CA" w14:textId="2F4E109C" w:rsidR="00FE01F3" w:rsidRDefault="00FE01F3" w:rsidP="006C4744">
      <w:pPr>
        <w:numPr>
          <w:ilvl w:val="0"/>
          <w:numId w:val="38"/>
        </w:numPr>
      </w:pPr>
      <w:r w:rsidRPr="00FE01F3">
        <w:t>Sobreseyó a Pedro César Felice por la presunta evasión del Impuesto a las Ganancias (2018).</w:t>
      </w:r>
    </w:p>
    <w:p w14:paraId="60DFF90D" w14:textId="5A3232ED" w:rsidR="00A22885" w:rsidRDefault="00A22885" w:rsidP="00A22885"/>
    <w:p w14:paraId="52D8A5FB" w14:textId="4461C011" w:rsidR="006C3A1E" w:rsidRDefault="006C3A1E" w:rsidP="00A22885">
      <w:r w:rsidRPr="006C3A1E">
        <w:rPr>
          <w:b/>
          <w:bCs/>
          <w:u w:val="single"/>
        </w:rPr>
        <w:t>FALLO IV</w:t>
      </w:r>
      <w:r>
        <w:t xml:space="preserve">: sumariado en el material </w:t>
      </w:r>
      <w:proofErr w:type="spellStart"/>
      <w:r>
        <w:t>pdf</w:t>
      </w:r>
      <w:proofErr w:type="spellEnd"/>
    </w:p>
    <w:p w14:paraId="168F5678" w14:textId="77777777" w:rsidR="006C3A1E" w:rsidRDefault="006C3A1E" w:rsidP="00A22885"/>
    <w:p w14:paraId="56262434" w14:textId="65D45B06" w:rsidR="00A22885" w:rsidRPr="00797163" w:rsidRDefault="00A22885" w:rsidP="00A22885">
      <w:pPr>
        <w:rPr>
          <w:b/>
          <w:bCs/>
          <w:u w:val="single"/>
        </w:rPr>
      </w:pPr>
      <w:r w:rsidRPr="00797163">
        <w:rPr>
          <w:b/>
          <w:bCs/>
          <w:u w:val="single"/>
        </w:rPr>
        <w:t>FALLO V</w:t>
      </w:r>
    </w:p>
    <w:p w14:paraId="36F81637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1. ANTECEDENTES FÁCTICOS Y JURÍDICOS QUE LLEVAN A LA PRESENTE RESOLUCIÓN</w:t>
      </w:r>
    </w:p>
    <w:p w14:paraId="6678FB98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1.1. Hechos imputados</w:t>
      </w:r>
    </w:p>
    <w:p w14:paraId="4A58D83A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A César Javier Galván se le imputó:</w:t>
      </w:r>
    </w:p>
    <w:p w14:paraId="4D6BF306" w14:textId="77777777" w:rsidR="00A22885" w:rsidRPr="00A22885" w:rsidRDefault="00A22885" w:rsidP="006C4744">
      <w:pPr>
        <w:numPr>
          <w:ilvl w:val="0"/>
          <w:numId w:val="39"/>
        </w:numPr>
        <w:rPr>
          <w:rFonts w:cstheme="minorHAnsi"/>
        </w:rPr>
      </w:pPr>
      <w:r w:rsidRPr="00A22885">
        <w:rPr>
          <w:rFonts w:cstheme="minorHAnsi"/>
        </w:rPr>
        <w:t>Haber omitido depositar dentro de los 10 días hábiles administrativos posteriores al vencimiento legal,</w:t>
      </w:r>
    </w:p>
    <w:p w14:paraId="415711BC" w14:textId="77777777" w:rsidR="00A22885" w:rsidRPr="00A22885" w:rsidRDefault="00A22885" w:rsidP="006C4744">
      <w:pPr>
        <w:numPr>
          <w:ilvl w:val="0"/>
          <w:numId w:val="39"/>
        </w:numPr>
        <w:rPr>
          <w:rFonts w:cstheme="minorHAnsi"/>
        </w:rPr>
      </w:pPr>
      <w:r w:rsidRPr="00A22885">
        <w:rPr>
          <w:rFonts w:cstheme="minorHAnsi"/>
        </w:rPr>
        <w:t>Los aportes retenidos a los empleados de VENGER S.A.,</w:t>
      </w:r>
    </w:p>
    <w:p w14:paraId="445029FF" w14:textId="77777777" w:rsidR="00A22885" w:rsidRPr="00A22885" w:rsidRDefault="00A22885" w:rsidP="006C4744">
      <w:pPr>
        <w:numPr>
          <w:ilvl w:val="0"/>
          <w:numId w:val="39"/>
        </w:numPr>
        <w:rPr>
          <w:rFonts w:cstheme="minorHAnsi"/>
        </w:rPr>
      </w:pPr>
      <w:r w:rsidRPr="00A22885">
        <w:rPr>
          <w:rFonts w:cstheme="minorHAnsi"/>
        </w:rPr>
        <w:t>Por los períodos:</w:t>
      </w:r>
    </w:p>
    <w:p w14:paraId="5267E72A" w14:textId="77777777" w:rsidR="00A22885" w:rsidRPr="00A22885" w:rsidRDefault="00A22885" w:rsidP="006C4744">
      <w:pPr>
        <w:numPr>
          <w:ilvl w:val="1"/>
          <w:numId w:val="39"/>
        </w:numPr>
        <w:rPr>
          <w:rFonts w:cstheme="minorHAnsi"/>
        </w:rPr>
      </w:pPr>
      <w:r w:rsidRPr="00A22885">
        <w:rPr>
          <w:rFonts w:cstheme="minorHAnsi"/>
        </w:rPr>
        <w:t>12/2011 – $111.684,59</w:t>
      </w:r>
    </w:p>
    <w:p w14:paraId="771C13B1" w14:textId="77777777" w:rsidR="00A22885" w:rsidRPr="00A22885" w:rsidRDefault="00A22885" w:rsidP="006C4744">
      <w:pPr>
        <w:numPr>
          <w:ilvl w:val="1"/>
          <w:numId w:val="39"/>
        </w:numPr>
        <w:rPr>
          <w:rFonts w:cstheme="minorHAnsi"/>
        </w:rPr>
      </w:pPr>
      <w:r w:rsidRPr="00A22885">
        <w:rPr>
          <w:rFonts w:cstheme="minorHAnsi"/>
        </w:rPr>
        <w:t>06/2012 – $118.286,29</w:t>
      </w:r>
    </w:p>
    <w:p w14:paraId="0B2C5A8D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Calificación legal aplicada:</w:t>
      </w:r>
      <w:r w:rsidRPr="00A22885">
        <w:rPr>
          <w:rFonts w:cstheme="minorHAnsi"/>
        </w:rPr>
        <w:br/>
        <w:t>Apropiación indebida de recursos de la seguridad social</w:t>
      </w:r>
      <w:r w:rsidRPr="00A22885">
        <w:rPr>
          <w:rFonts w:cstheme="minorHAnsi"/>
        </w:rPr>
        <w:br/>
        <w:t>→ art. 9 Ley 24.769 (según reforma Ley 26.735).</w:t>
      </w:r>
    </w:p>
    <w:p w14:paraId="3F9A8068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Se lo imputó como responsable solidario por deuda de la firma.</w:t>
      </w:r>
    </w:p>
    <w:p w14:paraId="253CDD91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1.2. Trámite en el Tribunal Oral</w:t>
      </w:r>
    </w:p>
    <w:p w14:paraId="2B0CB79A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El TOPE N.º 1, en integración unipersonal (7/3/2025):</w:t>
      </w:r>
    </w:p>
    <w:p w14:paraId="21EC6411" w14:textId="77777777" w:rsidR="00A22885" w:rsidRPr="00A22885" w:rsidRDefault="00A22885" w:rsidP="006C4744">
      <w:pPr>
        <w:numPr>
          <w:ilvl w:val="0"/>
          <w:numId w:val="40"/>
        </w:numPr>
        <w:rPr>
          <w:rFonts w:cstheme="minorHAnsi"/>
        </w:rPr>
      </w:pPr>
      <w:r w:rsidRPr="00A22885">
        <w:rPr>
          <w:rFonts w:cstheme="minorHAnsi"/>
        </w:rPr>
        <w:t>Declaró extinguida la acción penal en función del art. 5, tercer párrafo, Ley 27.743</w:t>
      </w:r>
    </w:p>
    <w:p w14:paraId="04C7A0D8" w14:textId="77777777" w:rsidR="00A22885" w:rsidRPr="00A22885" w:rsidRDefault="00A22885" w:rsidP="006C4744">
      <w:pPr>
        <w:numPr>
          <w:ilvl w:val="0"/>
          <w:numId w:val="40"/>
        </w:numPr>
        <w:rPr>
          <w:rFonts w:cstheme="minorHAnsi"/>
        </w:rPr>
      </w:pPr>
      <w:r w:rsidRPr="00A22885">
        <w:rPr>
          <w:rFonts w:cstheme="minorHAnsi"/>
        </w:rPr>
        <w:t>Y sobreseyó a Galván.</w:t>
      </w:r>
    </w:p>
    <w:p w14:paraId="79722893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Ese artículo prevé que:</w:t>
      </w:r>
    </w:p>
    <w:p w14:paraId="2B8B92C1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Si la deuda fue cancelada antes de la vigencia de la Ley 27.743, y no hay sentencia firme, la acción penal queda extinguida de pleno derecho.</w:t>
      </w:r>
    </w:p>
    <w:p w14:paraId="2489B9A0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En la causa se acreditó que la deuda fue totalmente cancelada el 13/03/2024, es decir, antes del 08/07/2024, fecha de vigencia del régimen.</w:t>
      </w:r>
    </w:p>
    <w:p w14:paraId="52A2FBDA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lastRenderedPageBreak/>
        <w:t>1.3. Recurso de casación</w:t>
      </w:r>
    </w:p>
    <w:p w14:paraId="51A4B409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La única recurrente fue ARCA (ex AFIP).</w:t>
      </w:r>
      <w:r w:rsidRPr="00A22885">
        <w:rPr>
          <w:rFonts w:cstheme="minorHAnsi"/>
        </w:rPr>
        <w:br/>
        <w:t>El MPF y la defensa sostuvieron la validez del sobreseimiento.</w:t>
      </w:r>
    </w:p>
    <w:p w14:paraId="369B8EF1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ARCA cuestionó:</w:t>
      </w:r>
    </w:p>
    <w:p w14:paraId="08C78CF2" w14:textId="77777777" w:rsidR="00A22885" w:rsidRPr="00A22885" w:rsidRDefault="00A22885" w:rsidP="006C4744">
      <w:pPr>
        <w:numPr>
          <w:ilvl w:val="0"/>
          <w:numId w:val="41"/>
        </w:numPr>
        <w:rPr>
          <w:rFonts w:cstheme="minorHAnsi"/>
        </w:rPr>
      </w:pPr>
      <w:r w:rsidRPr="00A22885">
        <w:rPr>
          <w:rFonts w:cstheme="minorHAnsi"/>
        </w:rPr>
        <w:t>Que Galván debía estar excluido del beneficio (art. 4 inc. m, Ley 27.743).</w:t>
      </w:r>
    </w:p>
    <w:p w14:paraId="6A76C7C6" w14:textId="77777777" w:rsidR="00A22885" w:rsidRPr="00A22885" w:rsidRDefault="00A22885" w:rsidP="006C4744">
      <w:pPr>
        <w:numPr>
          <w:ilvl w:val="0"/>
          <w:numId w:val="41"/>
        </w:numPr>
        <w:rPr>
          <w:rFonts w:cstheme="minorHAnsi"/>
        </w:rPr>
      </w:pPr>
      <w:r w:rsidRPr="00A22885">
        <w:rPr>
          <w:rFonts w:cstheme="minorHAnsi"/>
        </w:rPr>
        <w:t>Que era “agente de retención”, y por ello no podía acceder al régimen ni a la extinción.</w:t>
      </w:r>
    </w:p>
    <w:p w14:paraId="69DAE90B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La Cámara debe decidir si:</w:t>
      </w:r>
    </w:p>
    <w:p w14:paraId="0E2B3D57" w14:textId="77777777" w:rsidR="00A22885" w:rsidRPr="00A22885" w:rsidRDefault="00A22885" w:rsidP="006C4744">
      <w:pPr>
        <w:numPr>
          <w:ilvl w:val="0"/>
          <w:numId w:val="42"/>
        </w:numPr>
        <w:rPr>
          <w:rFonts w:cstheme="minorHAnsi"/>
        </w:rPr>
      </w:pPr>
      <w:r w:rsidRPr="00A22885">
        <w:rPr>
          <w:rFonts w:cstheme="minorHAnsi"/>
        </w:rPr>
        <w:t>correspondía aplicar Ley 27.743,</w:t>
      </w:r>
    </w:p>
    <w:p w14:paraId="2BDCED20" w14:textId="77777777" w:rsidR="00A22885" w:rsidRPr="00A22885" w:rsidRDefault="00A22885" w:rsidP="006C4744">
      <w:pPr>
        <w:numPr>
          <w:ilvl w:val="0"/>
          <w:numId w:val="42"/>
        </w:numPr>
        <w:rPr>
          <w:rFonts w:cstheme="minorHAnsi"/>
        </w:rPr>
      </w:pPr>
      <w:r w:rsidRPr="00A22885">
        <w:rPr>
          <w:rFonts w:cstheme="minorHAnsi"/>
        </w:rPr>
        <w:t>era válida la extinción de la acción penal,</w:t>
      </w:r>
    </w:p>
    <w:p w14:paraId="5581B925" w14:textId="77777777" w:rsidR="00A22885" w:rsidRPr="00A22885" w:rsidRDefault="00A22885" w:rsidP="006C4744">
      <w:pPr>
        <w:numPr>
          <w:ilvl w:val="0"/>
          <w:numId w:val="42"/>
        </w:numPr>
        <w:rPr>
          <w:rFonts w:cstheme="minorHAnsi"/>
        </w:rPr>
      </w:pPr>
      <w:r w:rsidRPr="00A22885">
        <w:rPr>
          <w:rFonts w:cstheme="minorHAnsi"/>
        </w:rPr>
        <w:t>el imputado se encontraba excluido por el art. 4 inc. m.</w:t>
      </w:r>
    </w:p>
    <w:p w14:paraId="6CA89615" w14:textId="4EC6650B" w:rsidR="00A22885" w:rsidRPr="00A22885" w:rsidRDefault="00A22885" w:rsidP="00A22885">
      <w:pPr>
        <w:rPr>
          <w:rFonts w:cstheme="minorHAnsi"/>
        </w:rPr>
      </w:pPr>
    </w:p>
    <w:p w14:paraId="1A929513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2. FUNDAMENTOS DE LAS PETICIONES DE LAS PARTES</w:t>
      </w:r>
    </w:p>
    <w:p w14:paraId="046DADAF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2.1. QUERELLA (ARCA – ex AFIP)</w:t>
      </w:r>
    </w:p>
    <w:p w14:paraId="7EACB364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a) Tesis central</w:t>
      </w:r>
    </w:p>
    <w:p w14:paraId="426AF299" w14:textId="77777777" w:rsidR="00A22885" w:rsidRPr="00A22885" w:rsidRDefault="00A22885" w:rsidP="006C4744">
      <w:pPr>
        <w:numPr>
          <w:ilvl w:val="0"/>
          <w:numId w:val="43"/>
        </w:numPr>
        <w:rPr>
          <w:rFonts w:cstheme="minorHAnsi"/>
        </w:rPr>
      </w:pPr>
      <w:r w:rsidRPr="00A22885">
        <w:rPr>
          <w:rFonts w:cstheme="minorHAnsi"/>
        </w:rPr>
        <w:t>Galván debía ser considerado agente de retención.</w:t>
      </w:r>
    </w:p>
    <w:p w14:paraId="1BE9A762" w14:textId="77777777" w:rsidR="00A22885" w:rsidRPr="00A22885" w:rsidRDefault="00A22885" w:rsidP="006C4744">
      <w:pPr>
        <w:numPr>
          <w:ilvl w:val="0"/>
          <w:numId w:val="43"/>
        </w:numPr>
        <w:rPr>
          <w:rFonts w:cstheme="minorHAnsi"/>
        </w:rPr>
      </w:pPr>
      <w:r w:rsidRPr="00A22885">
        <w:rPr>
          <w:rFonts w:cstheme="minorHAnsi"/>
        </w:rPr>
        <w:t>Los agentes de retención procesados y con causa elevada a juicio oral están excluidos del régimen (art. 4 inc. m, Ley 27.743).</w:t>
      </w:r>
    </w:p>
    <w:p w14:paraId="6DC71F3C" w14:textId="77777777" w:rsidR="00A22885" w:rsidRPr="00A22885" w:rsidRDefault="00A22885" w:rsidP="006C4744">
      <w:pPr>
        <w:numPr>
          <w:ilvl w:val="0"/>
          <w:numId w:val="43"/>
        </w:numPr>
        <w:rPr>
          <w:rFonts w:cstheme="minorHAnsi"/>
        </w:rPr>
      </w:pPr>
      <w:r w:rsidRPr="00A22885">
        <w:rPr>
          <w:rFonts w:cstheme="minorHAnsi"/>
        </w:rPr>
        <w:t>Por tanto, no podía acceder a la extinción, ni por pago previo.</w:t>
      </w:r>
    </w:p>
    <w:p w14:paraId="0B062953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b) Argumentos jurídicos</w:t>
      </w:r>
    </w:p>
    <w:p w14:paraId="066C179E" w14:textId="77777777" w:rsidR="00A22885" w:rsidRPr="00A22885" w:rsidRDefault="00A22885" w:rsidP="006C4744">
      <w:pPr>
        <w:numPr>
          <w:ilvl w:val="0"/>
          <w:numId w:val="44"/>
        </w:numPr>
        <w:rPr>
          <w:rFonts w:cstheme="minorHAnsi"/>
        </w:rPr>
      </w:pPr>
      <w:r w:rsidRPr="00A22885">
        <w:rPr>
          <w:rFonts w:cstheme="minorHAnsi"/>
        </w:rPr>
        <w:t>Para el tipo penal del art. 9 LPT, el autor es un agente de retención.</w:t>
      </w:r>
    </w:p>
    <w:p w14:paraId="5F27EA6A" w14:textId="77777777" w:rsidR="00A22885" w:rsidRPr="00A22885" w:rsidRDefault="00A22885" w:rsidP="006C4744">
      <w:pPr>
        <w:numPr>
          <w:ilvl w:val="0"/>
          <w:numId w:val="44"/>
        </w:numPr>
        <w:rPr>
          <w:rFonts w:cstheme="minorHAnsi"/>
        </w:rPr>
      </w:pPr>
      <w:r w:rsidRPr="00A22885">
        <w:rPr>
          <w:rFonts w:cstheme="minorHAnsi"/>
        </w:rPr>
        <w:t>No puede beneficiarse con una ley que lo excluye expresamente.</w:t>
      </w:r>
    </w:p>
    <w:p w14:paraId="1958D760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c) Pretensión</w:t>
      </w:r>
    </w:p>
    <w:p w14:paraId="004B42D0" w14:textId="77777777" w:rsidR="00A22885" w:rsidRPr="00A22885" w:rsidRDefault="00A22885" w:rsidP="006C4744">
      <w:pPr>
        <w:numPr>
          <w:ilvl w:val="0"/>
          <w:numId w:val="45"/>
        </w:numPr>
        <w:rPr>
          <w:rFonts w:cstheme="minorHAnsi"/>
        </w:rPr>
      </w:pPr>
      <w:r w:rsidRPr="00A22885">
        <w:rPr>
          <w:rFonts w:cstheme="minorHAnsi"/>
        </w:rPr>
        <w:t>Revocación del sobreseimiento y continuación del proceso penal.</w:t>
      </w:r>
    </w:p>
    <w:p w14:paraId="624EDD3C" w14:textId="2C1F3EA0" w:rsidR="00A22885" w:rsidRPr="00A22885" w:rsidRDefault="00A22885" w:rsidP="00A22885">
      <w:pPr>
        <w:rPr>
          <w:rFonts w:cstheme="minorHAnsi"/>
        </w:rPr>
      </w:pPr>
    </w:p>
    <w:p w14:paraId="068A1F11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2.2. MINISTERIO PÚBLICO FISCAL</w:t>
      </w:r>
    </w:p>
    <w:p w14:paraId="7BD68FFC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a) Acompaña la extinción</w:t>
      </w:r>
    </w:p>
    <w:p w14:paraId="715EBB51" w14:textId="77777777" w:rsidR="00A22885" w:rsidRPr="00A22885" w:rsidRDefault="00A22885" w:rsidP="006C4744">
      <w:pPr>
        <w:numPr>
          <w:ilvl w:val="0"/>
          <w:numId w:val="46"/>
        </w:numPr>
        <w:rPr>
          <w:rFonts w:cstheme="minorHAnsi"/>
        </w:rPr>
      </w:pPr>
      <w:r w:rsidRPr="00A22885">
        <w:rPr>
          <w:rFonts w:cstheme="minorHAnsi"/>
        </w:rPr>
        <w:t>La fiscalía prestó conformidad total al planteo de la defensa en el TOF.</w:t>
      </w:r>
    </w:p>
    <w:p w14:paraId="5A450D88" w14:textId="77777777" w:rsidR="00A22885" w:rsidRPr="00A22885" w:rsidRDefault="00A22885" w:rsidP="006C4744">
      <w:pPr>
        <w:numPr>
          <w:ilvl w:val="0"/>
          <w:numId w:val="46"/>
        </w:numPr>
        <w:rPr>
          <w:rFonts w:cstheme="minorHAnsi"/>
        </w:rPr>
      </w:pPr>
      <w:r w:rsidRPr="00A22885">
        <w:rPr>
          <w:rFonts w:cstheme="minorHAnsi"/>
        </w:rPr>
        <w:t>Sostuvo que:</w:t>
      </w:r>
    </w:p>
    <w:p w14:paraId="26250508" w14:textId="77777777" w:rsidR="00A22885" w:rsidRPr="00A22885" w:rsidRDefault="00A22885" w:rsidP="006C4744">
      <w:pPr>
        <w:numPr>
          <w:ilvl w:val="1"/>
          <w:numId w:val="46"/>
        </w:numPr>
        <w:rPr>
          <w:rFonts w:cstheme="minorHAnsi"/>
        </w:rPr>
      </w:pPr>
      <w:r w:rsidRPr="00A22885">
        <w:rPr>
          <w:rFonts w:cstheme="minorHAnsi"/>
        </w:rPr>
        <w:t>La deuda fue pagada antes de la vigencia del régimen.</w:t>
      </w:r>
    </w:p>
    <w:p w14:paraId="753EC996" w14:textId="77777777" w:rsidR="00A22885" w:rsidRPr="00A22885" w:rsidRDefault="00A22885" w:rsidP="006C4744">
      <w:pPr>
        <w:numPr>
          <w:ilvl w:val="1"/>
          <w:numId w:val="46"/>
        </w:numPr>
        <w:rPr>
          <w:rFonts w:cstheme="minorHAnsi"/>
        </w:rPr>
      </w:pPr>
      <w:r w:rsidRPr="00A22885">
        <w:rPr>
          <w:rFonts w:cstheme="minorHAnsi"/>
        </w:rPr>
        <w:t>No existe sentencia firme.</w:t>
      </w:r>
    </w:p>
    <w:p w14:paraId="04C87CDA" w14:textId="77777777" w:rsidR="00A22885" w:rsidRPr="00A22885" w:rsidRDefault="00A22885" w:rsidP="006C4744">
      <w:pPr>
        <w:numPr>
          <w:ilvl w:val="1"/>
          <w:numId w:val="46"/>
        </w:numPr>
        <w:rPr>
          <w:rFonts w:cstheme="minorHAnsi"/>
        </w:rPr>
      </w:pPr>
      <w:r w:rsidRPr="00A22885">
        <w:rPr>
          <w:rFonts w:cstheme="minorHAnsi"/>
        </w:rPr>
        <w:t>No se verifican causales de exclusión del art. 4.</w:t>
      </w:r>
    </w:p>
    <w:p w14:paraId="1A6A6654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b) Interpretación legal</w:t>
      </w:r>
    </w:p>
    <w:p w14:paraId="7EE461A7" w14:textId="77777777" w:rsidR="00A22885" w:rsidRPr="00A22885" w:rsidRDefault="00A22885" w:rsidP="006C4744">
      <w:pPr>
        <w:numPr>
          <w:ilvl w:val="0"/>
          <w:numId w:val="47"/>
        </w:numPr>
        <w:rPr>
          <w:rFonts w:cstheme="minorHAnsi"/>
        </w:rPr>
      </w:pPr>
      <w:r w:rsidRPr="00A22885">
        <w:rPr>
          <w:rFonts w:cstheme="minorHAnsi"/>
        </w:rPr>
        <w:lastRenderedPageBreak/>
        <w:t>La extinción del art. 5 Ley 27.743 opera automáticamente (“de pleno derecho”) cuando haya pago previo.</w:t>
      </w:r>
    </w:p>
    <w:p w14:paraId="3A118546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c) Postura en casación</w:t>
      </w:r>
    </w:p>
    <w:p w14:paraId="4D32AD97" w14:textId="77777777" w:rsidR="00A22885" w:rsidRPr="00A22885" w:rsidRDefault="00A22885" w:rsidP="006C4744">
      <w:pPr>
        <w:numPr>
          <w:ilvl w:val="0"/>
          <w:numId w:val="48"/>
        </w:numPr>
        <w:rPr>
          <w:rFonts w:cstheme="minorHAnsi"/>
        </w:rPr>
      </w:pPr>
      <w:r w:rsidRPr="00A22885">
        <w:rPr>
          <w:rFonts w:cstheme="minorHAnsi"/>
        </w:rPr>
        <w:t>Reitera su posición ante el TOF.</w:t>
      </w:r>
    </w:p>
    <w:p w14:paraId="2C3A478F" w14:textId="77777777" w:rsidR="00A22885" w:rsidRPr="00A22885" w:rsidRDefault="00A22885" w:rsidP="006C4744">
      <w:pPr>
        <w:numPr>
          <w:ilvl w:val="0"/>
          <w:numId w:val="48"/>
        </w:numPr>
        <w:rPr>
          <w:rFonts w:cstheme="minorHAnsi"/>
        </w:rPr>
      </w:pPr>
      <w:r w:rsidRPr="00A22885">
        <w:rPr>
          <w:rFonts w:cstheme="minorHAnsi"/>
        </w:rPr>
        <w:t>Solicita confirmar la extinción y el sobreseimiento.</w:t>
      </w:r>
    </w:p>
    <w:p w14:paraId="52D7FA49" w14:textId="45B23B9E" w:rsidR="00A22885" w:rsidRPr="00A22885" w:rsidRDefault="00A22885" w:rsidP="00A22885">
      <w:pPr>
        <w:rPr>
          <w:rFonts w:cstheme="minorHAnsi"/>
        </w:rPr>
      </w:pPr>
    </w:p>
    <w:p w14:paraId="42A9AB58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2.3. DEFENSA</w:t>
      </w:r>
    </w:p>
    <w:p w14:paraId="021F2D3C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a) Argumento principal</w:t>
      </w:r>
    </w:p>
    <w:p w14:paraId="0116F73F" w14:textId="77777777" w:rsidR="00A22885" w:rsidRPr="00A22885" w:rsidRDefault="00A22885" w:rsidP="006C4744">
      <w:pPr>
        <w:numPr>
          <w:ilvl w:val="0"/>
          <w:numId w:val="49"/>
        </w:numPr>
        <w:rPr>
          <w:rFonts w:cstheme="minorHAnsi"/>
        </w:rPr>
      </w:pPr>
      <w:r w:rsidRPr="00A22885">
        <w:rPr>
          <w:rFonts w:cstheme="minorHAnsi"/>
        </w:rPr>
        <w:t>La deuda fue totalmente cancelada antes del 08/07/2024.</w:t>
      </w:r>
    </w:p>
    <w:p w14:paraId="6917D1F3" w14:textId="77777777" w:rsidR="00A22885" w:rsidRPr="00A22885" w:rsidRDefault="00A22885" w:rsidP="006C4744">
      <w:pPr>
        <w:numPr>
          <w:ilvl w:val="0"/>
          <w:numId w:val="49"/>
        </w:numPr>
        <w:rPr>
          <w:rFonts w:cstheme="minorHAnsi"/>
        </w:rPr>
      </w:pPr>
      <w:r w:rsidRPr="00A22885">
        <w:rPr>
          <w:rFonts w:cstheme="minorHAnsi"/>
        </w:rPr>
        <w:t>El art. 5 Ley 27.743 establece una extinción automática de la acción penal.</w:t>
      </w:r>
    </w:p>
    <w:p w14:paraId="51DE529A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b) Sobre la supuesta exclusión del art. 4 inc. m</w:t>
      </w:r>
    </w:p>
    <w:p w14:paraId="5913CA4A" w14:textId="77777777" w:rsidR="00A22885" w:rsidRPr="00A22885" w:rsidRDefault="00A22885" w:rsidP="006C4744">
      <w:pPr>
        <w:numPr>
          <w:ilvl w:val="0"/>
          <w:numId w:val="50"/>
        </w:numPr>
        <w:rPr>
          <w:rFonts w:cstheme="minorHAnsi"/>
        </w:rPr>
      </w:pPr>
      <w:r w:rsidRPr="00A22885">
        <w:rPr>
          <w:rFonts w:cstheme="minorHAnsi"/>
        </w:rPr>
        <w:t>Galván no es agente de retención en sentido técnico.</w:t>
      </w:r>
    </w:p>
    <w:p w14:paraId="67446BBF" w14:textId="77777777" w:rsidR="00A22885" w:rsidRPr="00A22885" w:rsidRDefault="00A22885" w:rsidP="006C4744">
      <w:pPr>
        <w:numPr>
          <w:ilvl w:val="0"/>
          <w:numId w:val="50"/>
        </w:numPr>
        <w:rPr>
          <w:rFonts w:cstheme="minorHAnsi"/>
        </w:rPr>
      </w:pPr>
      <w:r w:rsidRPr="00A22885">
        <w:rPr>
          <w:rFonts w:cstheme="minorHAnsi"/>
        </w:rPr>
        <w:t>Es responsable solidario por deudas de un empleador (</w:t>
      </w:r>
      <w:proofErr w:type="spellStart"/>
      <w:r w:rsidRPr="00A22885">
        <w:rPr>
          <w:rFonts w:cstheme="minorHAnsi"/>
        </w:rPr>
        <w:t>Venger</w:t>
      </w:r>
      <w:proofErr w:type="spellEnd"/>
      <w:r w:rsidRPr="00A22885">
        <w:rPr>
          <w:rFonts w:cstheme="minorHAnsi"/>
        </w:rPr>
        <w:t xml:space="preserve"> SA).</w:t>
      </w:r>
    </w:p>
    <w:p w14:paraId="46E669AF" w14:textId="77777777" w:rsidR="00A22885" w:rsidRPr="00A22885" w:rsidRDefault="00A22885" w:rsidP="006C4744">
      <w:pPr>
        <w:numPr>
          <w:ilvl w:val="0"/>
          <w:numId w:val="50"/>
        </w:numPr>
        <w:rPr>
          <w:rFonts w:cstheme="minorHAnsi"/>
        </w:rPr>
      </w:pPr>
      <w:r w:rsidRPr="00A22885">
        <w:rPr>
          <w:rFonts w:cstheme="minorHAnsi"/>
        </w:rPr>
        <w:t>Por ende:</w:t>
      </w:r>
    </w:p>
    <w:p w14:paraId="10713C9D" w14:textId="77777777" w:rsidR="00A22885" w:rsidRPr="00A22885" w:rsidRDefault="00A22885" w:rsidP="006C4744">
      <w:pPr>
        <w:numPr>
          <w:ilvl w:val="1"/>
          <w:numId w:val="50"/>
        </w:numPr>
        <w:rPr>
          <w:rFonts w:cstheme="minorHAnsi"/>
        </w:rPr>
      </w:pPr>
      <w:r w:rsidRPr="00A22885">
        <w:rPr>
          <w:rFonts w:cstheme="minorHAnsi"/>
        </w:rPr>
        <w:t>No es el sujeto activo excluido.</w:t>
      </w:r>
    </w:p>
    <w:p w14:paraId="632F04F0" w14:textId="77777777" w:rsidR="00A22885" w:rsidRPr="00A22885" w:rsidRDefault="00A22885" w:rsidP="006C4744">
      <w:pPr>
        <w:numPr>
          <w:ilvl w:val="1"/>
          <w:numId w:val="50"/>
        </w:numPr>
        <w:rPr>
          <w:rFonts w:cstheme="minorHAnsi"/>
        </w:rPr>
      </w:pPr>
      <w:r w:rsidRPr="00A22885">
        <w:rPr>
          <w:rFonts w:cstheme="minorHAnsi"/>
        </w:rPr>
        <w:t>No puede extenderse la exclusión por analogía.</w:t>
      </w:r>
    </w:p>
    <w:p w14:paraId="1DDD43FB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c) Petición</w:t>
      </w:r>
    </w:p>
    <w:p w14:paraId="4C85B106" w14:textId="77777777" w:rsidR="00A22885" w:rsidRPr="00A22885" w:rsidRDefault="00A22885" w:rsidP="006C4744">
      <w:pPr>
        <w:numPr>
          <w:ilvl w:val="0"/>
          <w:numId w:val="51"/>
        </w:numPr>
        <w:rPr>
          <w:rFonts w:cstheme="minorHAnsi"/>
        </w:rPr>
      </w:pPr>
      <w:r w:rsidRPr="00A22885">
        <w:rPr>
          <w:rFonts w:cstheme="minorHAnsi"/>
        </w:rPr>
        <w:t>Confirmar la sentencia del Tribunal Oral.</w:t>
      </w:r>
    </w:p>
    <w:p w14:paraId="3FE51FE7" w14:textId="61A5FEC7" w:rsidR="00A22885" w:rsidRPr="00A22885" w:rsidRDefault="00A22885" w:rsidP="00A22885">
      <w:pPr>
        <w:rPr>
          <w:rFonts w:cstheme="minorHAnsi"/>
        </w:rPr>
      </w:pPr>
    </w:p>
    <w:p w14:paraId="5405A9E6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3. FUNDAMENTOS FÁCTICOS, JURÍDICOS Y DOCTRINALES DEL VOTO DE CADA JUEZ</w:t>
      </w:r>
    </w:p>
    <w:p w14:paraId="7853B33E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3.1. Voto del juez CARLOS A. MAHIQUES (voto que abre)</w:t>
      </w:r>
    </w:p>
    <w:p w14:paraId="3E1057CC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I. Extinción de pleno derecho</w:t>
      </w:r>
    </w:p>
    <w:p w14:paraId="1404F3C5" w14:textId="77777777" w:rsidR="00A22885" w:rsidRPr="00A22885" w:rsidRDefault="00A22885" w:rsidP="006C4744">
      <w:pPr>
        <w:numPr>
          <w:ilvl w:val="0"/>
          <w:numId w:val="52"/>
        </w:numPr>
        <w:rPr>
          <w:rFonts w:cstheme="minorHAnsi"/>
        </w:rPr>
      </w:pPr>
      <w:r w:rsidRPr="00A22885">
        <w:rPr>
          <w:rFonts w:cstheme="minorHAnsi"/>
        </w:rPr>
        <w:t>Interpreta literalmente el tercer párrafo del art. 5 Ley 27.743.</w:t>
      </w:r>
    </w:p>
    <w:p w14:paraId="1D088B0F" w14:textId="77777777" w:rsidR="00A22885" w:rsidRPr="00A22885" w:rsidRDefault="00A22885" w:rsidP="006C4744">
      <w:pPr>
        <w:numPr>
          <w:ilvl w:val="0"/>
          <w:numId w:val="52"/>
        </w:numPr>
        <w:rPr>
          <w:rFonts w:cstheme="minorHAnsi"/>
        </w:rPr>
      </w:pPr>
      <w:r w:rsidRPr="00A22885">
        <w:rPr>
          <w:rFonts w:cstheme="minorHAnsi"/>
        </w:rPr>
        <w:t>Si la deuda estaba pagada antes de la vigencia y no había sentencia firme:</w:t>
      </w:r>
      <w:r w:rsidRPr="00A22885">
        <w:rPr>
          <w:rFonts w:cstheme="minorHAnsi"/>
        </w:rPr>
        <w:br/>
        <w:t>→ Debe declararse la extinción de la acción penal.</w:t>
      </w:r>
    </w:p>
    <w:p w14:paraId="6BCB84A8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II. Hecho acreditado</w:t>
      </w:r>
    </w:p>
    <w:p w14:paraId="79AD026F" w14:textId="77777777" w:rsidR="00A22885" w:rsidRPr="00A22885" w:rsidRDefault="00A22885" w:rsidP="006C4744">
      <w:pPr>
        <w:numPr>
          <w:ilvl w:val="0"/>
          <w:numId w:val="53"/>
        </w:numPr>
        <w:rPr>
          <w:rFonts w:cstheme="minorHAnsi"/>
        </w:rPr>
      </w:pPr>
      <w:r w:rsidRPr="00A22885">
        <w:rPr>
          <w:rFonts w:cstheme="minorHAnsi"/>
        </w:rPr>
        <w:t>La querella informó que la deuda fue cancelada totalmente el 13/03/2024.</w:t>
      </w:r>
    </w:p>
    <w:p w14:paraId="7D43619E" w14:textId="77777777" w:rsidR="00A22885" w:rsidRPr="00A22885" w:rsidRDefault="00A22885" w:rsidP="006C4744">
      <w:pPr>
        <w:numPr>
          <w:ilvl w:val="0"/>
          <w:numId w:val="53"/>
        </w:numPr>
        <w:rPr>
          <w:rFonts w:cstheme="minorHAnsi"/>
        </w:rPr>
      </w:pPr>
      <w:r w:rsidRPr="00A22885">
        <w:rPr>
          <w:rFonts w:cstheme="minorHAnsi"/>
        </w:rPr>
        <w:t>La ley entró en vigencia el 08/07/2024.</w:t>
      </w:r>
    </w:p>
    <w:p w14:paraId="1D04EFFF" w14:textId="77777777" w:rsidR="00A22885" w:rsidRPr="00A22885" w:rsidRDefault="00A22885" w:rsidP="006C4744">
      <w:pPr>
        <w:numPr>
          <w:ilvl w:val="0"/>
          <w:numId w:val="53"/>
        </w:numPr>
        <w:rPr>
          <w:rFonts w:cstheme="minorHAnsi"/>
        </w:rPr>
      </w:pPr>
      <w:r w:rsidRPr="00A22885">
        <w:rPr>
          <w:rFonts w:cstheme="minorHAnsi"/>
        </w:rPr>
        <w:t>No hay sentencia firme.</w:t>
      </w:r>
    </w:p>
    <w:p w14:paraId="6177DE61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III. Sobre la exclusión del art. 4 inc. m</w:t>
      </w:r>
    </w:p>
    <w:p w14:paraId="4E9B19C9" w14:textId="77777777" w:rsidR="00A22885" w:rsidRPr="00A22885" w:rsidRDefault="00A22885" w:rsidP="006C4744">
      <w:pPr>
        <w:numPr>
          <w:ilvl w:val="0"/>
          <w:numId w:val="54"/>
        </w:numPr>
        <w:rPr>
          <w:rFonts w:cstheme="minorHAnsi"/>
        </w:rPr>
      </w:pPr>
      <w:r w:rsidRPr="00A22885">
        <w:rPr>
          <w:rFonts w:cstheme="minorHAnsi"/>
        </w:rPr>
        <w:t>La exclusión se debe analizar únicamente respecto de:</w:t>
      </w:r>
    </w:p>
    <w:p w14:paraId="2F391919" w14:textId="77777777" w:rsidR="00A22885" w:rsidRPr="00A22885" w:rsidRDefault="00A22885" w:rsidP="006C4744">
      <w:pPr>
        <w:numPr>
          <w:ilvl w:val="1"/>
          <w:numId w:val="54"/>
        </w:numPr>
        <w:rPr>
          <w:rFonts w:cstheme="minorHAnsi"/>
        </w:rPr>
      </w:pPr>
      <w:r w:rsidRPr="00A22885">
        <w:rPr>
          <w:rFonts w:cstheme="minorHAnsi"/>
        </w:rPr>
        <w:t>acogimiento al régimen,</w:t>
      </w:r>
    </w:p>
    <w:p w14:paraId="3C84AF32" w14:textId="77777777" w:rsidR="00A22885" w:rsidRPr="00A22885" w:rsidRDefault="00A22885" w:rsidP="006C4744">
      <w:pPr>
        <w:numPr>
          <w:ilvl w:val="1"/>
          <w:numId w:val="54"/>
        </w:numPr>
        <w:rPr>
          <w:rFonts w:cstheme="minorHAnsi"/>
        </w:rPr>
      </w:pPr>
      <w:r w:rsidRPr="00A22885">
        <w:rPr>
          <w:rFonts w:cstheme="minorHAnsi"/>
        </w:rPr>
        <w:lastRenderedPageBreak/>
        <w:t>o cancelación bajo el régimen.</w:t>
      </w:r>
    </w:p>
    <w:p w14:paraId="4941E635" w14:textId="77777777" w:rsidR="00A22885" w:rsidRPr="00A22885" w:rsidRDefault="00A22885" w:rsidP="006C4744">
      <w:pPr>
        <w:numPr>
          <w:ilvl w:val="0"/>
          <w:numId w:val="54"/>
        </w:numPr>
        <w:rPr>
          <w:rFonts w:cstheme="minorHAnsi"/>
        </w:rPr>
      </w:pPr>
      <w:r w:rsidRPr="00A22885">
        <w:rPr>
          <w:rFonts w:cstheme="minorHAnsi"/>
        </w:rPr>
        <w:t>Pero este caso no es adhesión:</w:t>
      </w:r>
      <w:r w:rsidRPr="00A22885">
        <w:rPr>
          <w:rFonts w:cstheme="minorHAnsi"/>
        </w:rPr>
        <w:br/>
        <w:t>→ Es extinción por pago previo.</w:t>
      </w:r>
      <w:r w:rsidRPr="00A22885">
        <w:rPr>
          <w:rFonts w:cstheme="minorHAnsi"/>
        </w:rPr>
        <w:br/>
        <w:t>→ No le aplica el art. 4 inc. m.</w:t>
      </w:r>
    </w:p>
    <w:p w14:paraId="00295F51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IV. Conclusión</w:t>
      </w:r>
    </w:p>
    <w:p w14:paraId="4E3A54A8" w14:textId="77777777" w:rsidR="00A22885" w:rsidRPr="00A22885" w:rsidRDefault="00A22885" w:rsidP="006C4744">
      <w:pPr>
        <w:numPr>
          <w:ilvl w:val="0"/>
          <w:numId w:val="55"/>
        </w:numPr>
        <w:rPr>
          <w:rFonts w:cstheme="minorHAnsi"/>
        </w:rPr>
      </w:pPr>
      <w:r w:rsidRPr="00A22885">
        <w:rPr>
          <w:rFonts w:cstheme="minorHAnsi"/>
        </w:rPr>
        <w:t>La extinción está correctamente aplicada.</w:t>
      </w:r>
    </w:p>
    <w:p w14:paraId="2ECE8DA5" w14:textId="77777777" w:rsidR="00A22885" w:rsidRPr="00A22885" w:rsidRDefault="00A22885" w:rsidP="006C4744">
      <w:pPr>
        <w:numPr>
          <w:ilvl w:val="0"/>
          <w:numId w:val="55"/>
        </w:numPr>
        <w:rPr>
          <w:rFonts w:cstheme="minorHAnsi"/>
        </w:rPr>
      </w:pPr>
      <w:r w:rsidRPr="00A22885">
        <w:rPr>
          <w:rFonts w:cstheme="minorHAnsi"/>
        </w:rPr>
        <w:t>La querella no rebate adecuadamente los fundamentos del TOF.</w:t>
      </w:r>
    </w:p>
    <w:p w14:paraId="451CC849" w14:textId="77777777" w:rsidR="00A22885" w:rsidRPr="00A22885" w:rsidRDefault="00A22885" w:rsidP="006C4744">
      <w:pPr>
        <w:numPr>
          <w:ilvl w:val="0"/>
          <w:numId w:val="55"/>
        </w:numPr>
        <w:rPr>
          <w:rFonts w:cstheme="minorHAnsi"/>
        </w:rPr>
      </w:pPr>
      <w:r w:rsidRPr="00A22885">
        <w:rPr>
          <w:rFonts w:cstheme="minorHAnsi"/>
        </w:rPr>
        <w:t>Rechaza el recurso.</w:t>
      </w:r>
    </w:p>
    <w:p w14:paraId="7C3C6E16" w14:textId="382C0517" w:rsidR="00A22885" w:rsidRPr="00A22885" w:rsidRDefault="00A22885" w:rsidP="00A22885">
      <w:pPr>
        <w:rPr>
          <w:rFonts w:cstheme="minorHAnsi"/>
        </w:rPr>
      </w:pPr>
    </w:p>
    <w:p w14:paraId="35582C77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3.2. Voto del juez JUAN CARLOS GEMIGNANI</w:t>
      </w:r>
    </w:p>
    <w:p w14:paraId="12AEAF6B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I. Distinción entre empleador vs. agente de retención</w:t>
      </w:r>
    </w:p>
    <w:p w14:paraId="528C5BB6" w14:textId="60B6014E" w:rsidR="00A22885" w:rsidRPr="00A22885" w:rsidRDefault="00A22885" w:rsidP="00A22885">
      <w:pPr>
        <w:rPr>
          <w:rFonts w:cstheme="minorHAnsi"/>
        </w:rPr>
      </w:pPr>
      <w:r>
        <w:rPr>
          <w:rFonts w:cstheme="minorHAnsi"/>
        </w:rPr>
        <w:t xml:space="preserve">Remite al extenso </w:t>
      </w:r>
      <w:r w:rsidRPr="00A22885">
        <w:rPr>
          <w:rFonts w:cstheme="minorHAnsi"/>
        </w:rPr>
        <w:t>análisis de</w:t>
      </w:r>
      <w:r>
        <w:rPr>
          <w:rFonts w:cstheme="minorHAnsi"/>
        </w:rPr>
        <w:t>l Tribunal Oral</w:t>
      </w:r>
      <w:r w:rsidRPr="00A22885">
        <w:rPr>
          <w:rFonts w:cstheme="minorHAnsi"/>
        </w:rPr>
        <w:t>:</w:t>
      </w:r>
    </w:p>
    <w:p w14:paraId="6DA725AA" w14:textId="77777777" w:rsidR="00A22885" w:rsidRPr="00A22885" w:rsidRDefault="00A22885" w:rsidP="006C4744">
      <w:pPr>
        <w:numPr>
          <w:ilvl w:val="0"/>
          <w:numId w:val="56"/>
        </w:numPr>
        <w:rPr>
          <w:rFonts w:cstheme="minorHAnsi"/>
        </w:rPr>
      </w:pPr>
      <w:r w:rsidRPr="00A22885">
        <w:rPr>
          <w:rFonts w:cstheme="minorHAnsi"/>
        </w:rPr>
        <w:t>Art. 9 Ley 24.769</w:t>
      </w:r>
    </w:p>
    <w:p w14:paraId="405CCEB6" w14:textId="77777777" w:rsidR="00A22885" w:rsidRPr="00A22885" w:rsidRDefault="00A22885" w:rsidP="006C4744">
      <w:pPr>
        <w:numPr>
          <w:ilvl w:val="0"/>
          <w:numId w:val="56"/>
        </w:numPr>
        <w:rPr>
          <w:rFonts w:cstheme="minorHAnsi"/>
        </w:rPr>
      </w:pPr>
      <w:r w:rsidRPr="00A22885">
        <w:rPr>
          <w:rFonts w:cstheme="minorHAnsi"/>
        </w:rPr>
        <w:t>Art. 8 Ley 23.771</w:t>
      </w:r>
    </w:p>
    <w:p w14:paraId="437301F2" w14:textId="77777777" w:rsidR="00A22885" w:rsidRPr="00A22885" w:rsidRDefault="00A22885" w:rsidP="006C4744">
      <w:pPr>
        <w:numPr>
          <w:ilvl w:val="0"/>
          <w:numId w:val="56"/>
        </w:numPr>
        <w:rPr>
          <w:rFonts w:cstheme="minorHAnsi"/>
        </w:rPr>
      </w:pPr>
      <w:r w:rsidRPr="00A22885">
        <w:rPr>
          <w:rFonts w:cstheme="minorHAnsi"/>
        </w:rPr>
        <w:t>Arts. 4 y 7 Ley 27.430</w:t>
      </w:r>
    </w:p>
    <w:p w14:paraId="2E1E74FC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Y concluye:</w:t>
      </w:r>
    </w:p>
    <w:p w14:paraId="617AB9BE" w14:textId="77777777" w:rsidR="00A22885" w:rsidRPr="00A22885" w:rsidRDefault="00A22885" w:rsidP="006C4744">
      <w:pPr>
        <w:numPr>
          <w:ilvl w:val="0"/>
          <w:numId w:val="57"/>
        </w:numPr>
        <w:rPr>
          <w:rFonts w:cstheme="minorHAnsi"/>
        </w:rPr>
      </w:pPr>
      <w:r w:rsidRPr="00A22885">
        <w:rPr>
          <w:rFonts w:cstheme="minorHAnsi"/>
        </w:rPr>
        <w:t>El legislador distingue dos sujetos activos:</w:t>
      </w:r>
    </w:p>
    <w:p w14:paraId="3C3491D4" w14:textId="77777777" w:rsidR="00A22885" w:rsidRPr="00A22885" w:rsidRDefault="00A22885" w:rsidP="006C4744">
      <w:pPr>
        <w:numPr>
          <w:ilvl w:val="1"/>
          <w:numId w:val="57"/>
        </w:numPr>
        <w:rPr>
          <w:rFonts w:cstheme="minorHAnsi"/>
        </w:rPr>
      </w:pPr>
      <w:r w:rsidRPr="00A22885">
        <w:rPr>
          <w:rFonts w:cstheme="minorHAnsi"/>
        </w:rPr>
        <w:t>Empleador,</w:t>
      </w:r>
    </w:p>
    <w:p w14:paraId="47CB49C2" w14:textId="77777777" w:rsidR="00A22885" w:rsidRPr="00A22885" w:rsidRDefault="00A22885" w:rsidP="006C4744">
      <w:pPr>
        <w:numPr>
          <w:ilvl w:val="1"/>
          <w:numId w:val="57"/>
        </w:numPr>
        <w:rPr>
          <w:rFonts w:cstheme="minorHAnsi"/>
        </w:rPr>
      </w:pPr>
      <w:r w:rsidRPr="00A22885">
        <w:rPr>
          <w:rFonts w:cstheme="minorHAnsi"/>
        </w:rPr>
        <w:t>Agente de retención/percepción.</w:t>
      </w:r>
    </w:p>
    <w:p w14:paraId="5CD965DA" w14:textId="77777777" w:rsidR="00A22885" w:rsidRPr="00A22885" w:rsidRDefault="00A22885" w:rsidP="006C4744">
      <w:pPr>
        <w:numPr>
          <w:ilvl w:val="0"/>
          <w:numId w:val="57"/>
        </w:numPr>
        <w:rPr>
          <w:rFonts w:cstheme="minorHAnsi"/>
        </w:rPr>
      </w:pPr>
      <w:r w:rsidRPr="00A22885">
        <w:rPr>
          <w:rFonts w:cstheme="minorHAnsi"/>
        </w:rPr>
        <w:t>Galván actuaba como responsable solidario por obligaciones del empleador (</w:t>
      </w:r>
      <w:proofErr w:type="spellStart"/>
      <w:r w:rsidRPr="00A22885">
        <w:rPr>
          <w:rFonts w:cstheme="minorHAnsi"/>
        </w:rPr>
        <w:t>Venger</w:t>
      </w:r>
      <w:proofErr w:type="spellEnd"/>
      <w:r w:rsidRPr="00A22885">
        <w:rPr>
          <w:rFonts w:cstheme="minorHAnsi"/>
        </w:rPr>
        <w:t xml:space="preserve"> SA).</w:t>
      </w:r>
    </w:p>
    <w:p w14:paraId="1B2535E3" w14:textId="77777777" w:rsidR="00A22885" w:rsidRPr="00A22885" w:rsidRDefault="00A22885" w:rsidP="006C4744">
      <w:pPr>
        <w:numPr>
          <w:ilvl w:val="0"/>
          <w:numId w:val="57"/>
        </w:numPr>
        <w:rPr>
          <w:rFonts w:cstheme="minorHAnsi"/>
        </w:rPr>
      </w:pPr>
      <w:r w:rsidRPr="00A22885">
        <w:rPr>
          <w:rFonts w:cstheme="minorHAnsi"/>
        </w:rPr>
        <w:t>No era agente de retención “en sentido estricto”.</w:t>
      </w:r>
    </w:p>
    <w:p w14:paraId="7D910932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II. Interpretación del art. 4 inc. m Ley 27.743</w:t>
      </w:r>
    </w:p>
    <w:p w14:paraId="401ACB29" w14:textId="77777777" w:rsidR="00A22885" w:rsidRPr="00A22885" w:rsidRDefault="00A22885" w:rsidP="006C4744">
      <w:pPr>
        <w:numPr>
          <w:ilvl w:val="0"/>
          <w:numId w:val="58"/>
        </w:numPr>
        <w:rPr>
          <w:rFonts w:cstheme="minorHAnsi"/>
        </w:rPr>
      </w:pPr>
      <w:r w:rsidRPr="00A22885">
        <w:rPr>
          <w:rFonts w:cstheme="minorHAnsi"/>
        </w:rPr>
        <w:t>La exclusión solo aplica a agentes de retención o percepción,</w:t>
      </w:r>
    </w:p>
    <w:p w14:paraId="5EF0B172" w14:textId="77777777" w:rsidR="00A22885" w:rsidRPr="00A22885" w:rsidRDefault="00A22885" w:rsidP="006C4744">
      <w:pPr>
        <w:numPr>
          <w:ilvl w:val="0"/>
          <w:numId w:val="58"/>
        </w:numPr>
        <w:rPr>
          <w:rFonts w:cstheme="minorHAnsi"/>
        </w:rPr>
      </w:pPr>
      <w:r w:rsidRPr="00A22885">
        <w:rPr>
          <w:rFonts w:cstheme="minorHAnsi"/>
        </w:rPr>
        <w:t>Imputados por delitos de los arts. 6 y 9 LPT, etc.,</w:t>
      </w:r>
    </w:p>
    <w:p w14:paraId="52D43C2D" w14:textId="77777777" w:rsidR="00A22885" w:rsidRPr="00A22885" w:rsidRDefault="00A22885" w:rsidP="006C4744">
      <w:pPr>
        <w:numPr>
          <w:ilvl w:val="0"/>
          <w:numId w:val="58"/>
        </w:numPr>
        <w:rPr>
          <w:rFonts w:cstheme="minorHAnsi"/>
        </w:rPr>
      </w:pPr>
      <w:r w:rsidRPr="00A22885">
        <w:rPr>
          <w:rFonts w:cstheme="minorHAnsi"/>
        </w:rPr>
        <w:t>Con procesamiento firme y causa elevada a juicio oral.</w:t>
      </w:r>
    </w:p>
    <w:p w14:paraId="33157B6A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→ Galván no encaja en esta categoría.</w:t>
      </w:r>
    </w:p>
    <w:p w14:paraId="5A2C6F04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III. Reglas especiales sobre responsables solidarios</w:t>
      </w:r>
    </w:p>
    <w:p w14:paraId="75ABE0AA" w14:textId="77777777" w:rsidR="00A22885" w:rsidRPr="00A22885" w:rsidRDefault="00A22885" w:rsidP="006C4744">
      <w:pPr>
        <w:numPr>
          <w:ilvl w:val="0"/>
          <w:numId w:val="59"/>
        </w:numPr>
        <w:rPr>
          <w:rFonts w:cstheme="minorHAnsi"/>
        </w:rPr>
      </w:pPr>
      <w:r w:rsidRPr="00A22885">
        <w:rPr>
          <w:rFonts w:cstheme="minorHAnsi"/>
        </w:rPr>
        <w:t>Art. 12 Ley 27.743</w:t>
      </w:r>
    </w:p>
    <w:p w14:paraId="5DD6CF65" w14:textId="77777777" w:rsidR="00A22885" w:rsidRPr="00A22885" w:rsidRDefault="00A22885" w:rsidP="006C4744">
      <w:pPr>
        <w:numPr>
          <w:ilvl w:val="0"/>
          <w:numId w:val="59"/>
        </w:numPr>
        <w:rPr>
          <w:rFonts w:cstheme="minorHAnsi"/>
        </w:rPr>
      </w:pPr>
      <w:r w:rsidRPr="00A22885">
        <w:rPr>
          <w:rFonts w:cstheme="minorHAnsi"/>
        </w:rPr>
        <w:t>Art. 33 RG 5525/2024</w:t>
      </w:r>
    </w:p>
    <w:p w14:paraId="14DF366D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Ambas normas permiten expresamente a responsables solidarios:</w:t>
      </w:r>
    </w:p>
    <w:p w14:paraId="5237BA2E" w14:textId="77777777" w:rsidR="00A22885" w:rsidRPr="00A22885" w:rsidRDefault="00A22885" w:rsidP="006C4744">
      <w:pPr>
        <w:numPr>
          <w:ilvl w:val="0"/>
          <w:numId w:val="60"/>
        </w:numPr>
        <w:rPr>
          <w:rFonts w:cstheme="minorHAnsi"/>
        </w:rPr>
      </w:pPr>
      <w:r w:rsidRPr="00A22885">
        <w:rPr>
          <w:rFonts w:cstheme="minorHAnsi"/>
        </w:rPr>
        <w:t>Adherir al régimen,</w:t>
      </w:r>
    </w:p>
    <w:p w14:paraId="3EEE5499" w14:textId="77777777" w:rsidR="00A22885" w:rsidRPr="00A22885" w:rsidRDefault="00A22885" w:rsidP="006C4744">
      <w:pPr>
        <w:numPr>
          <w:ilvl w:val="0"/>
          <w:numId w:val="60"/>
        </w:numPr>
        <w:rPr>
          <w:rFonts w:cstheme="minorHAnsi"/>
        </w:rPr>
      </w:pPr>
      <w:r w:rsidRPr="00A22885">
        <w:rPr>
          <w:rFonts w:cstheme="minorHAnsi"/>
        </w:rPr>
        <w:lastRenderedPageBreak/>
        <w:t>Incluso si el deudor principal está excluido.</w:t>
      </w:r>
    </w:p>
    <w:p w14:paraId="58303BE9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IV. Conclusión</w:t>
      </w:r>
    </w:p>
    <w:p w14:paraId="4D773AAD" w14:textId="77777777" w:rsidR="00A22885" w:rsidRPr="00A22885" w:rsidRDefault="00A22885" w:rsidP="006C4744">
      <w:pPr>
        <w:numPr>
          <w:ilvl w:val="0"/>
          <w:numId w:val="61"/>
        </w:numPr>
        <w:rPr>
          <w:rFonts w:cstheme="minorHAnsi"/>
        </w:rPr>
      </w:pPr>
      <w:r w:rsidRPr="00A22885">
        <w:rPr>
          <w:rFonts w:cstheme="minorHAnsi"/>
        </w:rPr>
        <w:t>Galván no está excluido del régimen.</w:t>
      </w:r>
    </w:p>
    <w:p w14:paraId="7212E14D" w14:textId="77777777" w:rsidR="00A22885" w:rsidRPr="00A22885" w:rsidRDefault="00A22885" w:rsidP="006C4744">
      <w:pPr>
        <w:numPr>
          <w:ilvl w:val="0"/>
          <w:numId w:val="61"/>
        </w:numPr>
        <w:rPr>
          <w:rFonts w:cstheme="minorHAnsi"/>
        </w:rPr>
      </w:pPr>
      <w:r w:rsidRPr="00A22885">
        <w:rPr>
          <w:rFonts w:cstheme="minorHAnsi"/>
        </w:rPr>
        <w:t>La causa encuadra en el art. 5 tercer párrafo:</w:t>
      </w:r>
      <w:r w:rsidRPr="00A22885">
        <w:rPr>
          <w:rFonts w:cstheme="minorHAnsi"/>
        </w:rPr>
        <w:br/>
        <w:t>extinción automática por pago previo.</w:t>
      </w:r>
    </w:p>
    <w:p w14:paraId="595A3ABC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Adhiere al rechazo del recurso.</w:t>
      </w:r>
    </w:p>
    <w:p w14:paraId="758C308F" w14:textId="415CF569" w:rsidR="00A22885" w:rsidRPr="00A22885" w:rsidRDefault="00A22885" w:rsidP="00A22885">
      <w:pPr>
        <w:rPr>
          <w:rFonts w:cstheme="minorHAnsi"/>
        </w:rPr>
      </w:pPr>
    </w:p>
    <w:p w14:paraId="1E2FDE3B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3.3. Voto del juez MARIANO H. BORINSKY</w:t>
      </w:r>
    </w:p>
    <w:p w14:paraId="2D6D2FB6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I. Extinción por pago previo</w:t>
      </w:r>
    </w:p>
    <w:p w14:paraId="50CC2E63" w14:textId="77777777" w:rsidR="00A22885" w:rsidRPr="00A22885" w:rsidRDefault="00A22885" w:rsidP="006C4744">
      <w:pPr>
        <w:numPr>
          <w:ilvl w:val="0"/>
          <w:numId w:val="62"/>
        </w:numPr>
        <w:rPr>
          <w:rFonts w:cstheme="minorHAnsi"/>
        </w:rPr>
      </w:pPr>
      <w:r w:rsidRPr="00A22885">
        <w:rPr>
          <w:rFonts w:cstheme="minorHAnsi"/>
        </w:rPr>
        <w:t>Confirma que la deuda estaba totalmente cancelada antes del régimen.</w:t>
      </w:r>
    </w:p>
    <w:p w14:paraId="441C5A91" w14:textId="77777777" w:rsidR="00A22885" w:rsidRPr="00A22885" w:rsidRDefault="00A22885" w:rsidP="006C4744">
      <w:pPr>
        <w:numPr>
          <w:ilvl w:val="0"/>
          <w:numId w:val="62"/>
        </w:numPr>
        <w:rPr>
          <w:rFonts w:cstheme="minorHAnsi"/>
        </w:rPr>
      </w:pPr>
      <w:r w:rsidRPr="00A22885">
        <w:rPr>
          <w:rFonts w:cstheme="minorHAnsi"/>
        </w:rPr>
        <w:t>Cita el art. 5 y reitera que:</w:t>
      </w:r>
      <w:r w:rsidRPr="00A22885">
        <w:rPr>
          <w:rFonts w:cstheme="minorHAnsi"/>
        </w:rPr>
        <w:br/>
        <w:t>→ La acción penal “queda extinguida de pleno derecho”.</w:t>
      </w:r>
    </w:p>
    <w:p w14:paraId="0ECB34E9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II. Falta de argumentos de la querella</w:t>
      </w:r>
    </w:p>
    <w:p w14:paraId="7C572A35" w14:textId="77777777" w:rsidR="00A22885" w:rsidRPr="00A22885" w:rsidRDefault="00A22885" w:rsidP="006C4744">
      <w:pPr>
        <w:numPr>
          <w:ilvl w:val="0"/>
          <w:numId w:val="63"/>
        </w:numPr>
        <w:rPr>
          <w:rFonts w:cstheme="minorHAnsi"/>
        </w:rPr>
      </w:pPr>
      <w:r w:rsidRPr="00A22885">
        <w:rPr>
          <w:rFonts w:cstheme="minorHAnsi"/>
        </w:rPr>
        <w:t>No logra demostrar error en el fallo del Tribunal Oral.</w:t>
      </w:r>
    </w:p>
    <w:p w14:paraId="36FB1C87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III. Criterios de la Corte Suprema</w:t>
      </w:r>
    </w:p>
    <w:p w14:paraId="5A8248D3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Cita doctrina de Fallos 338:386:</w:t>
      </w:r>
    </w:p>
    <w:p w14:paraId="5330A210" w14:textId="77777777" w:rsidR="00A22885" w:rsidRPr="00A22885" w:rsidRDefault="00A22885" w:rsidP="006C4744">
      <w:pPr>
        <w:numPr>
          <w:ilvl w:val="0"/>
          <w:numId w:val="64"/>
        </w:numPr>
        <w:rPr>
          <w:rFonts w:cstheme="minorHAnsi"/>
        </w:rPr>
      </w:pPr>
      <w:r w:rsidRPr="00A22885">
        <w:rPr>
          <w:rFonts w:cstheme="minorHAnsi"/>
        </w:rPr>
        <w:t>Si bien la aceptación de moratorias es competencia fiscal,</w:t>
      </w:r>
    </w:p>
    <w:p w14:paraId="0BC630BC" w14:textId="77777777" w:rsidR="00A22885" w:rsidRPr="00A22885" w:rsidRDefault="00A22885" w:rsidP="006C4744">
      <w:pPr>
        <w:numPr>
          <w:ilvl w:val="0"/>
          <w:numId w:val="64"/>
        </w:numPr>
        <w:rPr>
          <w:rFonts w:cstheme="minorHAnsi"/>
        </w:rPr>
      </w:pPr>
      <w:r w:rsidRPr="00A22885">
        <w:rPr>
          <w:rFonts w:cstheme="minorHAnsi"/>
        </w:rPr>
        <w:t>El juez penal puede controlar legalidad y razonabilidad,</w:t>
      </w:r>
    </w:p>
    <w:p w14:paraId="4D484582" w14:textId="77777777" w:rsidR="00A22885" w:rsidRPr="00A22885" w:rsidRDefault="00A22885" w:rsidP="006C4744">
      <w:pPr>
        <w:numPr>
          <w:ilvl w:val="0"/>
          <w:numId w:val="64"/>
        </w:numPr>
        <w:rPr>
          <w:rFonts w:cstheme="minorHAnsi"/>
        </w:rPr>
      </w:pPr>
      <w:r w:rsidRPr="00A22885">
        <w:rPr>
          <w:rFonts w:cstheme="minorHAnsi"/>
        </w:rPr>
        <w:t xml:space="preserve">Sobre </w:t>
      </w:r>
      <w:proofErr w:type="gramStart"/>
      <w:r w:rsidRPr="00A22885">
        <w:rPr>
          <w:rFonts w:cstheme="minorHAnsi"/>
        </w:rPr>
        <w:t>todo</w:t>
      </w:r>
      <w:proofErr w:type="gramEnd"/>
      <w:r w:rsidRPr="00A22885">
        <w:rPr>
          <w:rFonts w:cstheme="minorHAnsi"/>
        </w:rPr>
        <w:t xml:space="preserve"> cuando hay impacto en la acción penal.</w:t>
      </w:r>
    </w:p>
    <w:p w14:paraId="689F6251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IV. Conclusión</w:t>
      </w:r>
    </w:p>
    <w:p w14:paraId="458BB250" w14:textId="77777777" w:rsidR="00A22885" w:rsidRPr="00A22885" w:rsidRDefault="00A22885" w:rsidP="006C4744">
      <w:pPr>
        <w:numPr>
          <w:ilvl w:val="0"/>
          <w:numId w:val="65"/>
        </w:numPr>
        <w:rPr>
          <w:rFonts w:cstheme="minorHAnsi"/>
        </w:rPr>
      </w:pPr>
      <w:r w:rsidRPr="00A22885">
        <w:rPr>
          <w:rFonts w:cstheme="minorHAnsi"/>
        </w:rPr>
        <w:t>No se dan las causales de exclusión del art. 4.</w:t>
      </w:r>
    </w:p>
    <w:p w14:paraId="1B448EB1" w14:textId="77777777" w:rsidR="00A22885" w:rsidRPr="00A22885" w:rsidRDefault="00A22885" w:rsidP="006C4744">
      <w:pPr>
        <w:numPr>
          <w:ilvl w:val="0"/>
          <w:numId w:val="65"/>
        </w:numPr>
        <w:rPr>
          <w:rFonts w:cstheme="minorHAnsi"/>
        </w:rPr>
      </w:pPr>
      <w:r w:rsidRPr="00A22885">
        <w:rPr>
          <w:rFonts w:cstheme="minorHAnsi"/>
        </w:rPr>
        <w:t>Debe confirmarse la aplicación del art. 5.</w:t>
      </w:r>
    </w:p>
    <w:p w14:paraId="3022D7CC" w14:textId="77777777" w:rsidR="00A22885" w:rsidRPr="00A22885" w:rsidRDefault="00A22885" w:rsidP="006C4744">
      <w:pPr>
        <w:numPr>
          <w:ilvl w:val="0"/>
          <w:numId w:val="65"/>
        </w:numPr>
        <w:rPr>
          <w:rFonts w:cstheme="minorHAnsi"/>
        </w:rPr>
      </w:pPr>
      <w:r w:rsidRPr="00A22885">
        <w:rPr>
          <w:rFonts w:cstheme="minorHAnsi"/>
        </w:rPr>
        <w:t>Rechaza el recurso.</w:t>
      </w:r>
    </w:p>
    <w:p w14:paraId="43BD6921" w14:textId="77777777" w:rsidR="00A22885" w:rsidRPr="00A22885" w:rsidRDefault="00A22885" w:rsidP="006C4744">
      <w:pPr>
        <w:numPr>
          <w:ilvl w:val="0"/>
          <w:numId w:val="65"/>
        </w:numPr>
        <w:rPr>
          <w:rFonts w:cstheme="minorHAnsi"/>
        </w:rPr>
      </w:pPr>
      <w:r w:rsidRPr="00A22885">
        <w:rPr>
          <w:rFonts w:cstheme="minorHAnsi"/>
        </w:rPr>
        <w:t>Sin costas.</w:t>
      </w:r>
    </w:p>
    <w:p w14:paraId="69A6BEA2" w14:textId="77777777" w:rsidR="00AF63A3" w:rsidRDefault="00AF63A3" w:rsidP="00A22885">
      <w:pPr>
        <w:rPr>
          <w:rFonts w:cstheme="minorHAnsi"/>
        </w:rPr>
      </w:pPr>
    </w:p>
    <w:p w14:paraId="6F19482E" w14:textId="360E9CEB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4. RESOLUCIÓN DE LA CAUSA</w:t>
      </w:r>
    </w:p>
    <w:p w14:paraId="37F305A5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cstheme="minorHAnsi"/>
        </w:rPr>
        <w:t>La Sala III de la Cámara Federal de Casación Penal RESUELVE:</w:t>
      </w:r>
    </w:p>
    <w:p w14:paraId="012C6B61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ascii="Segoe UI Emoji" w:hAnsi="Segoe UI Emoji" w:cs="Segoe UI Emoji"/>
        </w:rPr>
        <w:t>✔</w:t>
      </w:r>
      <w:r w:rsidRPr="00A22885">
        <w:rPr>
          <w:rFonts w:cstheme="minorHAnsi"/>
        </w:rPr>
        <w:t xml:space="preserve"> RECHAZAR el recurso de casación interpuesto por ARCA (ex AFIP).</w:t>
      </w:r>
    </w:p>
    <w:p w14:paraId="202012F3" w14:textId="77777777" w:rsidR="00A22885" w:rsidRPr="00A22885" w:rsidRDefault="00A22885" w:rsidP="00A22885">
      <w:pPr>
        <w:rPr>
          <w:rFonts w:cstheme="minorHAnsi"/>
        </w:rPr>
      </w:pPr>
      <w:r w:rsidRPr="00A22885">
        <w:rPr>
          <w:rFonts w:ascii="Segoe UI Emoji" w:hAnsi="Segoe UI Emoji" w:cs="Segoe UI Emoji"/>
        </w:rPr>
        <w:t>✔</w:t>
      </w:r>
      <w:r w:rsidRPr="00A22885">
        <w:rPr>
          <w:rFonts w:cstheme="minorHAnsi"/>
        </w:rPr>
        <w:t xml:space="preserve"> CONFIRMAR la sentencia del Tribunal Oral, que:</w:t>
      </w:r>
    </w:p>
    <w:p w14:paraId="0983BC4A" w14:textId="77777777" w:rsidR="00A22885" w:rsidRPr="00A22885" w:rsidRDefault="00A22885" w:rsidP="006C4744">
      <w:pPr>
        <w:numPr>
          <w:ilvl w:val="0"/>
          <w:numId w:val="66"/>
        </w:numPr>
        <w:rPr>
          <w:rFonts w:cstheme="minorHAnsi"/>
        </w:rPr>
      </w:pPr>
      <w:r w:rsidRPr="00A22885">
        <w:rPr>
          <w:rFonts w:cstheme="minorHAnsi"/>
        </w:rPr>
        <w:t>Declaró extinguida la acción penal (art. 5, Ley 27.743).</w:t>
      </w:r>
    </w:p>
    <w:p w14:paraId="1DDB10DB" w14:textId="77777777" w:rsidR="00A22885" w:rsidRPr="00A22885" w:rsidRDefault="00A22885" w:rsidP="006C4744">
      <w:pPr>
        <w:numPr>
          <w:ilvl w:val="0"/>
          <w:numId w:val="66"/>
        </w:numPr>
        <w:rPr>
          <w:rFonts w:cstheme="minorHAnsi"/>
        </w:rPr>
      </w:pPr>
      <w:r w:rsidRPr="00A22885">
        <w:rPr>
          <w:rFonts w:cstheme="minorHAnsi"/>
        </w:rPr>
        <w:t>Sobreseyó a César Javier Galván por los hechos de omisión de depósito de aportes (períodos 12/2011 y 6/2012).</w:t>
      </w:r>
    </w:p>
    <w:p w14:paraId="15E9B2CF" w14:textId="77777777" w:rsidR="00797163" w:rsidRDefault="00797163" w:rsidP="00A22885"/>
    <w:p w14:paraId="1EB4EE91" w14:textId="1A9D0C33" w:rsidR="00A22885" w:rsidRPr="00797163" w:rsidRDefault="006C4744" w:rsidP="00A22885">
      <w:pPr>
        <w:rPr>
          <w:b/>
          <w:bCs/>
          <w:u w:val="single"/>
        </w:rPr>
      </w:pPr>
      <w:r w:rsidRPr="00797163">
        <w:rPr>
          <w:b/>
          <w:bCs/>
          <w:u w:val="single"/>
        </w:rPr>
        <w:t>FALLO VI</w:t>
      </w:r>
    </w:p>
    <w:p w14:paraId="3DAFF817" w14:textId="77777777" w:rsidR="006C4744" w:rsidRPr="006C4744" w:rsidRDefault="006C4744" w:rsidP="006C4744">
      <w:r w:rsidRPr="006C4744">
        <w:t>1. ANTECEDENTES FÁCTICOS Y JURÍDICOS DE LA CAUSA</w:t>
      </w:r>
    </w:p>
    <w:p w14:paraId="22CD6E76" w14:textId="77777777" w:rsidR="006C4744" w:rsidRPr="006C4744" w:rsidRDefault="006C4744" w:rsidP="006C4744">
      <w:r w:rsidRPr="006C4744">
        <w:t>(que llevan a la resolución de la CFCP)</w:t>
      </w:r>
    </w:p>
    <w:p w14:paraId="3E13721E" w14:textId="77777777" w:rsidR="006C4744" w:rsidRPr="006C4744" w:rsidRDefault="006C4744" w:rsidP="006C4744">
      <w:r w:rsidRPr="006C4744">
        <w:t>1.1. Hechos imputados</w:t>
      </w:r>
    </w:p>
    <w:p w14:paraId="0B0DCD28" w14:textId="77777777" w:rsidR="006C4744" w:rsidRPr="006C4744" w:rsidRDefault="006C4744" w:rsidP="006C4744">
      <w:r w:rsidRPr="006C4744">
        <w:t xml:space="preserve">A Patricia Edith Cohen, socia gerente de </w:t>
      </w:r>
      <w:proofErr w:type="spellStart"/>
      <w:r w:rsidRPr="006C4744">
        <w:t>United</w:t>
      </w:r>
      <w:proofErr w:type="spellEnd"/>
      <w:r w:rsidRPr="006C4744">
        <w:t xml:space="preserve"> </w:t>
      </w:r>
      <w:proofErr w:type="spellStart"/>
      <w:r w:rsidRPr="006C4744">
        <w:t>Corp</w:t>
      </w:r>
      <w:proofErr w:type="spellEnd"/>
      <w:r w:rsidRPr="006C4744">
        <w:t xml:space="preserve"> SRL, se le atribuyó:</w:t>
      </w:r>
    </w:p>
    <w:p w14:paraId="2B842C5B" w14:textId="77777777" w:rsidR="006C4744" w:rsidRPr="006C4744" w:rsidRDefault="006C4744" w:rsidP="006C4744">
      <w:pPr>
        <w:numPr>
          <w:ilvl w:val="0"/>
          <w:numId w:val="67"/>
        </w:numPr>
      </w:pPr>
      <w:r w:rsidRPr="006C4744">
        <w:t>Haber retenido aportes a la seguridad social de empleados en relación de dependencia,</w:t>
      </w:r>
    </w:p>
    <w:p w14:paraId="08A67B13" w14:textId="77777777" w:rsidR="006C4744" w:rsidRPr="006C4744" w:rsidRDefault="006C4744" w:rsidP="006C4744">
      <w:pPr>
        <w:numPr>
          <w:ilvl w:val="0"/>
          <w:numId w:val="67"/>
        </w:numPr>
      </w:pPr>
      <w:r w:rsidRPr="006C4744">
        <w:t>Sin depositarlos dentro del plazo legal,</w:t>
      </w:r>
    </w:p>
    <w:p w14:paraId="75CC3D79" w14:textId="77777777" w:rsidR="006C4744" w:rsidRPr="006C4744" w:rsidRDefault="006C4744" w:rsidP="006C4744">
      <w:pPr>
        <w:numPr>
          <w:ilvl w:val="0"/>
          <w:numId w:val="67"/>
        </w:numPr>
      </w:pPr>
      <w:r w:rsidRPr="006C4744">
        <w:t>En los períodos:</w:t>
      </w:r>
    </w:p>
    <w:p w14:paraId="375F464A" w14:textId="77777777" w:rsidR="006C4744" w:rsidRPr="006C4744" w:rsidRDefault="006C4744" w:rsidP="006C4744">
      <w:pPr>
        <w:numPr>
          <w:ilvl w:val="1"/>
          <w:numId w:val="67"/>
        </w:numPr>
      </w:pPr>
      <w:r w:rsidRPr="006C4744">
        <w:t>Dic 2013 – $109.858,25</w:t>
      </w:r>
    </w:p>
    <w:p w14:paraId="5D185E1F" w14:textId="77777777" w:rsidR="006C4744" w:rsidRPr="006C4744" w:rsidRDefault="006C4744" w:rsidP="006C4744">
      <w:pPr>
        <w:numPr>
          <w:ilvl w:val="1"/>
          <w:numId w:val="67"/>
        </w:numPr>
      </w:pPr>
      <w:r w:rsidRPr="006C4744">
        <w:t>Jun 2014 – $104.069,62</w:t>
      </w:r>
    </w:p>
    <w:p w14:paraId="0ADFB1EB" w14:textId="77777777" w:rsidR="006C4744" w:rsidRPr="006C4744" w:rsidRDefault="006C4744" w:rsidP="006C4744">
      <w:pPr>
        <w:numPr>
          <w:ilvl w:val="1"/>
          <w:numId w:val="67"/>
        </w:numPr>
      </w:pPr>
      <w:r w:rsidRPr="006C4744">
        <w:t>Dic 2014 – $144.048,08</w:t>
      </w:r>
    </w:p>
    <w:p w14:paraId="42B93201" w14:textId="77777777" w:rsidR="006C4744" w:rsidRPr="006C4744" w:rsidRDefault="006C4744" w:rsidP="006C4744">
      <w:pPr>
        <w:numPr>
          <w:ilvl w:val="1"/>
          <w:numId w:val="67"/>
        </w:numPr>
      </w:pPr>
      <w:r w:rsidRPr="006C4744">
        <w:t>Feb 2015 – $100.231,83</w:t>
      </w:r>
    </w:p>
    <w:p w14:paraId="55C01B97" w14:textId="77777777" w:rsidR="006C4744" w:rsidRPr="006C4744" w:rsidRDefault="006C4744" w:rsidP="006C4744">
      <w:r w:rsidRPr="006C4744">
        <w:t xml:space="preserve">→ Calificación: Apropiación indebida de recursos de la seguridad social (art. 9 Ley 24.769, </w:t>
      </w:r>
      <w:proofErr w:type="spellStart"/>
      <w:r w:rsidRPr="006C4744">
        <w:t>modif</w:t>
      </w:r>
      <w:proofErr w:type="spellEnd"/>
      <w:r w:rsidRPr="006C4744">
        <w:t>. Ley 26.735 / art. 7 Ley 27.430).</w:t>
      </w:r>
    </w:p>
    <w:p w14:paraId="45EF57C8" w14:textId="77777777" w:rsidR="006C4744" w:rsidRPr="006C4744" w:rsidRDefault="006C4744" w:rsidP="006C4744">
      <w:r w:rsidRPr="006C4744">
        <w:t>1.2. Trámite del proceso</w:t>
      </w:r>
    </w:p>
    <w:p w14:paraId="0A076B07" w14:textId="77777777" w:rsidR="006C4744" w:rsidRPr="006C4744" w:rsidRDefault="006C4744" w:rsidP="006C4744">
      <w:pPr>
        <w:numPr>
          <w:ilvl w:val="0"/>
          <w:numId w:val="68"/>
        </w:numPr>
      </w:pPr>
      <w:r w:rsidRPr="006C4744">
        <w:t>El caso fue elevado a juicio el 25/10/2021.</w:t>
      </w:r>
    </w:p>
    <w:p w14:paraId="59A19713" w14:textId="77777777" w:rsidR="006C4744" w:rsidRPr="006C4744" w:rsidRDefault="006C4744" w:rsidP="006C4744">
      <w:pPr>
        <w:numPr>
          <w:ilvl w:val="0"/>
          <w:numId w:val="68"/>
        </w:numPr>
      </w:pPr>
      <w:r w:rsidRPr="006C4744">
        <w:t>Cohen venía pagando un plan de la Ley 27.562, refinanciado como Plan N795909.</w:t>
      </w:r>
    </w:p>
    <w:p w14:paraId="272DA233" w14:textId="77777777" w:rsidR="006C4744" w:rsidRPr="006C4744" w:rsidRDefault="006C4744" w:rsidP="006C4744">
      <w:pPr>
        <w:numPr>
          <w:ilvl w:val="0"/>
          <w:numId w:val="68"/>
        </w:numPr>
      </w:pPr>
      <w:r w:rsidRPr="006C4744">
        <w:t>El 08/10/2024 refinancia nuevamente al plan T743250, bajo Ley 27.743.</w:t>
      </w:r>
    </w:p>
    <w:p w14:paraId="1CB44064" w14:textId="77777777" w:rsidR="006C4744" w:rsidRPr="006C4744" w:rsidRDefault="006C4744" w:rsidP="006C4744">
      <w:pPr>
        <w:numPr>
          <w:ilvl w:val="0"/>
          <w:numId w:val="68"/>
        </w:numPr>
      </w:pPr>
      <w:r w:rsidRPr="006C4744">
        <w:t>Según AFIP/ARCA:</w:t>
      </w:r>
    </w:p>
    <w:p w14:paraId="4A170934" w14:textId="77777777" w:rsidR="006C4744" w:rsidRPr="006C4744" w:rsidRDefault="006C4744" w:rsidP="006C4744">
      <w:pPr>
        <w:numPr>
          <w:ilvl w:val="1"/>
          <w:numId w:val="68"/>
        </w:numPr>
      </w:pPr>
      <w:r w:rsidRPr="006C4744">
        <w:t>Cohen pagó cuotas a título personal,</w:t>
      </w:r>
    </w:p>
    <w:p w14:paraId="70C8F7AA" w14:textId="77777777" w:rsidR="006C4744" w:rsidRPr="006C4744" w:rsidRDefault="006C4744" w:rsidP="006C4744">
      <w:pPr>
        <w:numPr>
          <w:ilvl w:val="1"/>
          <w:numId w:val="68"/>
        </w:numPr>
      </w:pPr>
      <w:r w:rsidRPr="006C4744">
        <w:t>Pero no imputó los pagos a la deuda de UNITED CORP SRL,</w:t>
      </w:r>
    </w:p>
    <w:p w14:paraId="68D2248C" w14:textId="77777777" w:rsidR="006C4744" w:rsidRPr="006C4744" w:rsidRDefault="006C4744" w:rsidP="006C4744">
      <w:pPr>
        <w:numPr>
          <w:ilvl w:val="1"/>
          <w:numId w:val="68"/>
        </w:numPr>
      </w:pPr>
      <w:r w:rsidRPr="006C4744">
        <w:t>Por lo que la deuda societaria seguía impaga.</w:t>
      </w:r>
    </w:p>
    <w:p w14:paraId="60D10F5C" w14:textId="77777777" w:rsidR="006C4744" w:rsidRPr="006C4744" w:rsidRDefault="006C4744" w:rsidP="006C4744">
      <w:r w:rsidRPr="006C4744">
        <w:t>1.3. Decisión del Tribunal Oral (30/06/2025)</w:t>
      </w:r>
    </w:p>
    <w:p w14:paraId="4F4729F7" w14:textId="77777777" w:rsidR="006C4744" w:rsidRPr="006C4744" w:rsidRDefault="006C4744" w:rsidP="006C4744">
      <w:r w:rsidRPr="006C4744">
        <w:t>El TOCF N.º 2 San Martín resolvió:</w:t>
      </w:r>
    </w:p>
    <w:p w14:paraId="7821D7FF" w14:textId="77777777" w:rsidR="006C4744" w:rsidRPr="006C4744" w:rsidRDefault="006C4744" w:rsidP="006C4744">
      <w:pPr>
        <w:numPr>
          <w:ilvl w:val="0"/>
          <w:numId w:val="69"/>
        </w:numPr>
      </w:pPr>
      <w:r w:rsidRPr="006C4744">
        <w:t>No hacer lugar al pedido de extinción de la acción penal.</w:t>
      </w:r>
    </w:p>
    <w:p w14:paraId="456847B9" w14:textId="77777777" w:rsidR="006C4744" w:rsidRPr="006C4744" w:rsidRDefault="006C4744" w:rsidP="006C4744">
      <w:pPr>
        <w:numPr>
          <w:ilvl w:val="0"/>
          <w:numId w:val="69"/>
        </w:numPr>
      </w:pPr>
      <w:r w:rsidRPr="006C4744">
        <w:t>Fundamentos del TOF:</w:t>
      </w:r>
    </w:p>
    <w:p w14:paraId="4C94683C" w14:textId="77777777" w:rsidR="006C4744" w:rsidRPr="006C4744" w:rsidRDefault="006C4744" w:rsidP="006C4744">
      <w:pPr>
        <w:numPr>
          <w:ilvl w:val="1"/>
          <w:numId w:val="69"/>
        </w:numPr>
      </w:pPr>
      <w:r w:rsidRPr="006C4744">
        <w:t>Cohen estaría incluida en la exclusión del art. 4 inc. m, Ley 27.743 (agentes de retención con procesamiento firme y causa a juicio).</w:t>
      </w:r>
    </w:p>
    <w:p w14:paraId="746FB271" w14:textId="3EF6A1AB" w:rsidR="006C4744" w:rsidRPr="006C4744" w:rsidRDefault="006C4744" w:rsidP="006C4744">
      <w:pPr>
        <w:numPr>
          <w:ilvl w:val="1"/>
          <w:numId w:val="69"/>
        </w:numPr>
      </w:pPr>
      <w:r w:rsidRPr="006C4744">
        <w:t xml:space="preserve">La deuda no se encuentra </w:t>
      </w:r>
      <w:r>
        <w:t>regularizada</w:t>
      </w:r>
      <w:r w:rsidRPr="006C4744">
        <w:t xml:space="preserve"> porque los pagos fueron personales, no imputados a la SRL.</w:t>
      </w:r>
    </w:p>
    <w:p w14:paraId="7C1D816C" w14:textId="77777777" w:rsidR="006C4744" w:rsidRPr="006C4744" w:rsidRDefault="006C4744" w:rsidP="006C4744">
      <w:pPr>
        <w:numPr>
          <w:ilvl w:val="1"/>
          <w:numId w:val="69"/>
        </w:numPr>
      </w:pPr>
      <w:r w:rsidRPr="006C4744">
        <w:lastRenderedPageBreak/>
        <w:t>La ARCA no habría aceptado el acogimiento.</w:t>
      </w:r>
    </w:p>
    <w:p w14:paraId="12FB0D7D" w14:textId="77777777" w:rsidR="006C4744" w:rsidRPr="006C4744" w:rsidRDefault="006C4744" w:rsidP="006C4744">
      <w:r w:rsidRPr="006C4744">
        <w:t>Contra esa decisión la defensa interpone casación.</w:t>
      </w:r>
    </w:p>
    <w:p w14:paraId="444134A0" w14:textId="16A4F59D" w:rsidR="006C4744" w:rsidRPr="006C4744" w:rsidRDefault="006C4744" w:rsidP="006C4744"/>
    <w:p w14:paraId="148CAB27" w14:textId="77777777" w:rsidR="006C4744" w:rsidRPr="006C4744" w:rsidRDefault="006C4744" w:rsidP="006C4744">
      <w:r w:rsidRPr="006C4744">
        <w:t>2. FUNDAMENTOS DE LAS PETICIONES DE LAS PARTES</w:t>
      </w:r>
    </w:p>
    <w:p w14:paraId="738EC684" w14:textId="77777777" w:rsidR="006C4744" w:rsidRPr="006C4744" w:rsidRDefault="006C4744" w:rsidP="006C4744">
      <w:r w:rsidRPr="006C4744">
        <w:t>2.1. DEFENSA (recurrente)</w:t>
      </w:r>
    </w:p>
    <w:p w14:paraId="47629D81" w14:textId="77777777" w:rsidR="006C4744" w:rsidRPr="006C4744" w:rsidRDefault="006C4744" w:rsidP="006C4744">
      <w:r w:rsidRPr="006C4744">
        <w:t>a) Planteo principal</w:t>
      </w:r>
    </w:p>
    <w:p w14:paraId="2D4138E7" w14:textId="77777777" w:rsidR="006C4744" w:rsidRPr="006C4744" w:rsidRDefault="006C4744" w:rsidP="006C4744">
      <w:r w:rsidRPr="006C4744">
        <w:t>La defensa sostiene:</w:t>
      </w:r>
    </w:p>
    <w:p w14:paraId="3A30C3FE" w14:textId="77777777" w:rsidR="006C4744" w:rsidRPr="006C4744" w:rsidRDefault="006C4744" w:rsidP="006C4744">
      <w:pPr>
        <w:numPr>
          <w:ilvl w:val="0"/>
          <w:numId w:val="70"/>
        </w:numPr>
      </w:pPr>
      <w:r w:rsidRPr="006C4744">
        <w:t>Que Cohen sí adhirió válidamente a la Ley 27.743.</w:t>
      </w:r>
    </w:p>
    <w:p w14:paraId="7BDBCB73" w14:textId="77777777" w:rsidR="006C4744" w:rsidRPr="006C4744" w:rsidRDefault="006C4744" w:rsidP="006C4744">
      <w:pPr>
        <w:numPr>
          <w:ilvl w:val="0"/>
          <w:numId w:val="70"/>
        </w:numPr>
      </w:pPr>
      <w:r w:rsidRPr="006C4744">
        <w:t>Que el art. 4 inc. m no la alcanza, porque:</w:t>
      </w:r>
    </w:p>
    <w:p w14:paraId="3A18F55C" w14:textId="77777777" w:rsidR="006C4744" w:rsidRPr="006C4744" w:rsidRDefault="006C4744" w:rsidP="006C4744">
      <w:pPr>
        <w:numPr>
          <w:ilvl w:val="1"/>
          <w:numId w:val="70"/>
        </w:numPr>
      </w:pPr>
      <w:r w:rsidRPr="006C4744">
        <w:t>La exclusión es solo para la persona jurídica agente de retención,</w:t>
      </w:r>
    </w:p>
    <w:p w14:paraId="6A89AA8D" w14:textId="77777777" w:rsidR="006C4744" w:rsidRPr="006C4744" w:rsidRDefault="006C4744" w:rsidP="006C4744">
      <w:pPr>
        <w:numPr>
          <w:ilvl w:val="1"/>
          <w:numId w:val="70"/>
        </w:numPr>
      </w:pPr>
      <w:r w:rsidRPr="006C4744">
        <w:t>No para sus representantes.</w:t>
      </w:r>
    </w:p>
    <w:p w14:paraId="3E60E526" w14:textId="77777777" w:rsidR="006C4744" w:rsidRPr="006C4744" w:rsidRDefault="006C4744" w:rsidP="006C4744">
      <w:pPr>
        <w:numPr>
          <w:ilvl w:val="0"/>
          <w:numId w:val="70"/>
        </w:numPr>
      </w:pPr>
      <w:r w:rsidRPr="006C4744">
        <w:t>Que la interpretación del TOF es:</w:t>
      </w:r>
    </w:p>
    <w:p w14:paraId="2643BB4C" w14:textId="77777777" w:rsidR="006C4744" w:rsidRPr="006C4744" w:rsidRDefault="006C4744" w:rsidP="006C4744">
      <w:pPr>
        <w:numPr>
          <w:ilvl w:val="1"/>
          <w:numId w:val="70"/>
        </w:numPr>
      </w:pPr>
      <w:r w:rsidRPr="006C4744">
        <w:t xml:space="preserve">In </w:t>
      </w:r>
      <w:proofErr w:type="spellStart"/>
      <w:r w:rsidRPr="006C4744">
        <w:t>malam</w:t>
      </w:r>
      <w:proofErr w:type="spellEnd"/>
      <w:r w:rsidRPr="006C4744">
        <w:t xml:space="preserve"> </w:t>
      </w:r>
      <w:proofErr w:type="spellStart"/>
      <w:r w:rsidRPr="006C4744">
        <w:t>partem</w:t>
      </w:r>
      <w:proofErr w:type="spellEnd"/>
      <w:r w:rsidRPr="006C4744">
        <w:t>,</w:t>
      </w:r>
    </w:p>
    <w:p w14:paraId="0F7519F2" w14:textId="77777777" w:rsidR="006C4744" w:rsidRPr="006C4744" w:rsidRDefault="006C4744" w:rsidP="006C4744">
      <w:pPr>
        <w:numPr>
          <w:ilvl w:val="1"/>
          <w:numId w:val="70"/>
        </w:numPr>
      </w:pPr>
      <w:r w:rsidRPr="006C4744">
        <w:t>Extensiva y violatoria del principio de legalidad.</w:t>
      </w:r>
    </w:p>
    <w:p w14:paraId="1A710965" w14:textId="77777777" w:rsidR="006C4744" w:rsidRPr="006C4744" w:rsidRDefault="006C4744" w:rsidP="006C4744">
      <w:pPr>
        <w:numPr>
          <w:ilvl w:val="0"/>
          <w:numId w:val="70"/>
        </w:numPr>
      </w:pPr>
      <w:r w:rsidRPr="006C4744">
        <w:t>Que los pagos fueron efectivamente realizados</w:t>
      </w:r>
      <w:r w:rsidRPr="006C4744">
        <w:br/>
        <w:t>→ y la deuda está cancelada.</w:t>
      </w:r>
    </w:p>
    <w:p w14:paraId="7D822F2B" w14:textId="77777777" w:rsidR="006C4744" w:rsidRPr="006C4744" w:rsidRDefault="006C4744" w:rsidP="006C4744">
      <w:r w:rsidRPr="006C4744">
        <w:t>b) Argumentos jurídicos</w:t>
      </w:r>
    </w:p>
    <w:p w14:paraId="06588FC4" w14:textId="77777777" w:rsidR="006C4744" w:rsidRPr="006C4744" w:rsidRDefault="006C4744" w:rsidP="006C4744">
      <w:pPr>
        <w:numPr>
          <w:ilvl w:val="0"/>
          <w:numId w:val="71"/>
        </w:numPr>
      </w:pPr>
      <w:r w:rsidRPr="006C4744">
        <w:t>El art. 5 Ley 27.743 prevé extinción:</w:t>
      </w:r>
    </w:p>
    <w:p w14:paraId="0E901185" w14:textId="77777777" w:rsidR="006C4744" w:rsidRPr="006C4744" w:rsidRDefault="006C4744" w:rsidP="006C4744">
      <w:pPr>
        <w:numPr>
          <w:ilvl w:val="1"/>
          <w:numId w:val="71"/>
        </w:numPr>
      </w:pPr>
      <w:r w:rsidRPr="006C4744">
        <w:t>Por acogimiento al régimen,</w:t>
      </w:r>
    </w:p>
    <w:p w14:paraId="47FCE173" w14:textId="77777777" w:rsidR="006C4744" w:rsidRPr="006C4744" w:rsidRDefault="006C4744" w:rsidP="006C4744">
      <w:pPr>
        <w:numPr>
          <w:ilvl w:val="1"/>
          <w:numId w:val="71"/>
        </w:numPr>
      </w:pPr>
      <w:r w:rsidRPr="006C4744">
        <w:t>Por pago dentro del régimen,</w:t>
      </w:r>
    </w:p>
    <w:p w14:paraId="4B61D337" w14:textId="77777777" w:rsidR="006C4744" w:rsidRPr="006C4744" w:rsidRDefault="006C4744" w:rsidP="006C4744">
      <w:pPr>
        <w:numPr>
          <w:ilvl w:val="1"/>
          <w:numId w:val="71"/>
        </w:numPr>
      </w:pPr>
      <w:r w:rsidRPr="006C4744">
        <w:t>O por pago previo.</w:t>
      </w:r>
    </w:p>
    <w:p w14:paraId="02F0C80A" w14:textId="77777777" w:rsidR="006C4744" w:rsidRPr="006C4744" w:rsidRDefault="006C4744" w:rsidP="006C4744">
      <w:pPr>
        <w:numPr>
          <w:ilvl w:val="0"/>
          <w:numId w:val="71"/>
        </w:numPr>
      </w:pPr>
      <w:r w:rsidRPr="006C4744">
        <w:t>Cita:</w:t>
      </w:r>
    </w:p>
    <w:p w14:paraId="6A36E00D" w14:textId="77777777" w:rsidR="006C4744" w:rsidRPr="006C4744" w:rsidRDefault="006C4744" w:rsidP="006C4744">
      <w:pPr>
        <w:numPr>
          <w:ilvl w:val="1"/>
          <w:numId w:val="71"/>
        </w:numPr>
      </w:pPr>
      <w:r w:rsidRPr="006C4744">
        <w:t>Art. 1 Decreto 608/2024,</w:t>
      </w:r>
    </w:p>
    <w:p w14:paraId="563E4A4F" w14:textId="77777777" w:rsidR="006C4744" w:rsidRPr="006C4744" w:rsidRDefault="006C4744" w:rsidP="006C4744">
      <w:pPr>
        <w:numPr>
          <w:ilvl w:val="1"/>
          <w:numId w:val="71"/>
        </w:numPr>
      </w:pPr>
      <w:r w:rsidRPr="006C4744">
        <w:t xml:space="preserve">Art. 17 inc. </w:t>
      </w:r>
      <w:proofErr w:type="spellStart"/>
      <w:r w:rsidRPr="006C4744">
        <w:t>e</w:t>
      </w:r>
      <w:proofErr w:type="spellEnd"/>
      <w:r w:rsidRPr="006C4744">
        <w:t xml:space="preserve"> y art. 33 RG 5525/2024</w:t>
      </w:r>
      <w:r w:rsidRPr="006C4744">
        <w:br/>
        <w:t>→ responsables solidarios y representantes pueden regularizar.</w:t>
      </w:r>
    </w:p>
    <w:p w14:paraId="2EB5A5A5" w14:textId="77777777" w:rsidR="006C4744" w:rsidRPr="006C4744" w:rsidRDefault="006C4744" w:rsidP="006C4744">
      <w:pPr>
        <w:numPr>
          <w:ilvl w:val="0"/>
          <w:numId w:val="71"/>
        </w:numPr>
      </w:pPr>
      <w:r w:rsidRPr="006C4744">
        <w:t>Invoca principio pro homine y doctrina “Acosta” (CSJN).</w:t>
      </w:r>
    </w:p>
    <w:p w14:paraId="09A088D5" w14:textId="77777777" w:rsidR="006C4744" w:rsidRPr="006C4744" w:rsidRDefault="006C4744" w:rsidP="006C4744">
      <w:r w:rsidRPr="006C4744">
        <w:t>c) Petición</w:t>
      </w:r>
    </w:p>
    <w:p w14:paraId="6EADF758" w14:textId="77777777" w:rsidR="006C4744" w:rsidRPr="006C4744" w:rsidRDefault="006C4744" w:rsidP="006C4744">
      <w:pPr>
        <w:numPr>
          <w:ilvl w:val="0"/>
          <w:numId w:val="72"/>
        </w:numPr>
      </w:pPr>
      <w:r w:rsidRPr="006C4744">
        <w:t>Que se declare extinguida la acción penal</w:t>
      </w:r>
    </w:p>
    <w:p w14:paraId="22F6CC01" w14:textId="77777777" w:rsidR="006C4744" w:rsidRPr="006C4744" w:rsidRDefault="006C4744" w:rsidP="006C4744">
      <w:pPr>
        <w:numPr>
          <w:ilvl w:val="0"/>
          <w:numId w:val="72"/>
        </w:numPr>
      </w:pPr>
      <w:r w:rsidRPr="006C4744">
        <w:t>Y se dicte el sobreseimiento.</w:t>
      </w:r>
    </w:p>
    <w:p w14:paraId="70FCFE87" w14:textId="516F4F5E" w:rsidR="006C4744" w:rsidRPr="006C4744" w:rsidRDefault="006C4744" w:rsidP="006C4744"/>
    <w:p w14:paraId="34BD7BC7" w14:textId="01BA9AC2" w:rsidR="006C4744" w:rsidRPr="006C4744" w:rsidRDefault="006C4744" w:rsidP="006C4744">
      <w:r w:rsidRPr="006C4744">
        <w:t xml:space="preserve">2.2. MINISTERIO PÚBLICO FISCAL </w:t>
      </w:r>
    </w:p>
    <w:p w14:paraId="64424926" w14:textId="77777777" w:rsidR="006C4744" w:rsidRPr="006C4744" w:rsidRDefault="006C4744" w:rsidP="006C4744">
      <w:r w:rsidRPr="006C4744">
        <w:t>El fiscal:</w:t>
      </w:r>
    </w:p>
    <w:p w14:paraId="5DFD180F" w14:textId="77777777" w:rsidR="006C4744" w:rsidRPr="006C4744" w:rsidRDefault="006C4744" w:rsidP="006C4744">
      <w:pPr>
        <w:numPr>
          <w:ilvl w:val="0"/>
          <w:numId w:val="73"/>
        </w:numPr>
      </w:pPr>
      <w:r w:rsidRPr="006C4744">
        <w:lastRenderedPageBreak/>
        <w:t>Se opone al planteo defensivo.</w:t>
      </w:r>
    </w:p>
    <w:p w14:paraId="5190EECF" w14:textId="77777777" w:rsidR="006C4744" w:rsidRPr="006C4744" w:rsidRDefault="006C4744" w:rsidP="006C4744">
      <w:pPr>
        <w:numPr>
          <w:ilvl w:val="0"/>
          <w:numId w:val="73"/>
        </w:numPr>
      </w:pPr>
      <w:r w:rsidRPr="006C4744">
        <w:t>Considera que:</w:t>
      </w:r>
    </w:p>
    <w:p w14:paraId="4026629A" w14:textId="77777777" w:rsidR="006C4744" w:rsidRPr="006C4744" w:rsidRDefault="006C4744" w:rsidP="006C4744">
      <w:pPr>
        <w:numPr>
          <w:ilvl w:val="1"/>
          <w:numId w:val="73"/>
        </w:numPr>
      </w:pPr>
      <w:r w:rsidRPr="006C4744">
        <w:t>El art. 4 inc. m sí excluye al agente de retención,</w:t>
      </w:r>
    </w:p>
    <w:p w14:paraId="1BA17AE6" w14:textId="77777777" w:rsidR="006C4744" w:rsidRPr="006C4744" w:rsidRDefault="006C4744" w:rsidP="006C4744">
      <w:pPr>
        <w:numPr>
          <w:ilvl w:val="1"/>
          <w:numId w:val="73"/>
        </w:numPr>
      </w:pPr>
      <w:r w:rsidRPr="006C4744">
        <w:t>Incluye también a quienes ejercen la representación,</w:t>
      </w:r>
    </w:p>
    <w:p w14:paraId="1CF491F0" w14:textId="77777777" w:rsidR="006C4744" w:rsidRPr="006C4744" w:rsidRDefault="006C4744" w:rsidP="006C4744">
      <w:pPr>
        <w:numPr>
          <w:ilvl w:val="1"/>
          <w:numId w:val="73"/>
        </w:numPr>
      </w:pPr>
      <w:r w:rsidRPr="006C4744">
        <w:t>Cohen es “agente” bajo el tipo penal del art. 9 LPT.</w:t>
      </w:r>
    </w:p>
    <w:p w14:paraId="70EB3874" w14:textId="36449FFE" w:rsidR="006C4744" w:rsidRPr="006C4744" w:rsidRDefault="006C4744" w:rsidP="006C4744"/>
    <w:p w14:paraId="0AE1A8F7" w14:textId="77777777" w:rsidR="006C4744" w:rsidRPr="006C4744" w:rsidRDefault="006C4744" w:rsidP="006C4744">
      <w:r w:rsidRPr="006C4744">
        <w:t>2.3. QUERELLA (ARCA – ex AFIP)</w:t>
      </w:r>
    </w:p>
    <w:p w14:paraId="0E1BB1B9" w14:textId="77777777" w:rsidR="006C4744" w:rsidRPr="006C4744" w:rsidRDefault="006C4744" w:rsidP="006C4744">
      <w:r w:rsidRPr="006C4744">
        <w:t>No está constituida como parte querellante en esta etapa, pero intervino por mandato del art. 5 inc. k Ley 27.372.</w:t>
      </w:r>
    </w:p>
    <w:p w14:paraId="577DBD34" w14:textId="77777777" w:rsidR="006C4744" w:rsidRPr="006C4744" w:rsidRDefault="006C4744" w:rsidP="006C4744">
      <w:r w:rsidRPr="006C4744">
        <w:t>La ARCA:</w:t>
      </w:r>
    </w:p>
    <w:p w14:paraId="0DD05A2C" w14:textId="77777777" w:rsidR="006C4744" w:rsidRPr="006C4744" w:rsidRDefault="006C4744" w:rsidP="006C4744">
      <w:pPr>
        <w:numPr>
          <w:ilvl w:val="0"/>
          <w:numId w:val="74"/>
        </w:numPr>
      </w:pPr>
      <w:r w:rsidRPr="006C4744">
        <w:t xml:space="preserve">Informó que la deuda de </w:t>
      </w:r>
      <w:proofErr w:type="spellStart"/>
      <w:r w:rsidRPr="006C4744">
        <w:t>United</w:t>
      </w:r>
      <w:proofErr w:type="spellEnd"/>
      <w:r w:rsidRPr="006C4744">
        <w:t xml:space="preserve"> </w:t>
      </w:r>
      <w:proofErr w:type="spellStart"/>
      <w:r w:rsidRPr="006C4744">
        <w:t>Corp</w:t>
      </w:r>
      <w:proofErr w:type="spellEnd"/>
      <w:r w:rsidRPr="006C4744">
        <w:t xml:space="preserve"> SRL sigue impaga.</w:t>
      </w:r>
    </w:p>
    <w:p w14:paraId="0D1FFB24" w14:textId="77777777" w:rsidR="006C4744" w:rsidRPr="006C4744" w:rsidRDefault="006C4744" w:rsidP="006C4744">
      <w:pPr>
        <w:numPr>
          <w:ilvl w:val="0"/>
          <w:numId w:val="74"/>
        </w:numPr>
      </w:pPr>
      <w:r w:rsidRPr="006C4744">
        <w:t>Señaló que Cohen:</w:t>
      </w:r>
    </w:p>
    <w:p w14:paraId="1EF24D8D" w14:textId="77777777" w:rsidR="006C4744" w:rsidRPr="006C4744" w:rsidRDefault="006C4744" w:rsidP="006C4744">
      <w:pPr>
        <w:numPr>
          <w:ilvl w:val="1"/>
          <w:numId w:val="74"/>
        </w:numPr>
      </w:pPr>
      <w:r w:rsidRPr="006C4744">
        <w:t>Refinanció a título personal,</w:t>
      </w:r>
    </w:p>
    <w:p w14:paraId="5095D9E9" w14:textId="77777777" w:rsidR="006C4744" w:rsidRPr="006C4744" w:rsidRDefault="006C4744" w:rsidP="006C4744">
      <w:pPr>
        <w:numPr>
          <w:ilvl w:val="1"/>
          <w:numId w:val="74"/>
        </w:numPr>
      </w:pPr>
      <w:r w:rsidRPr="006C4744">
        <w:t>No canceló la deuda del empleador,</w:t>
      </w:r>
    </w:p>
    <w:p w14:paraId="1FD5A89F" w14:textId="77777777" w:rsidR="006C4744" w:rsidRPr="006C4744" w:rsidRDefault="006C4744" w:rsidP="006C4744">
      <w:pPr>
        <w:numPr>
          <w:ilvl w:val="1"/>
          <w:numId w:val="74"/>
        </w:numPr>
      </w:pPr>
      <w:r w:rsidRPr="006C4744">
        <w:t xml:space="preserve">Y debe </w:t>
      </w:r>
      <w:proofErr w:type="spellStart"/>
      <w:r w:rsidRPr="006C4744">
        <w:t>reimputar</w:t>
      </w:r>
      <w:proofErr w:type="spellEnd"/>
      <w:r w:rsidRPr="006C4744">
        <w:t xml:space="preserve"> los pagos correctamente.</w:t>
      </w:r>
    </w:p>
    <w:p w14:paraId="62B2A198" w14:textId="77777777" w:rsidR="006C4744" w:rsidRPr="006C4744" w:rsidRDefault="006C4744" w:rsidP="006C4744">
      <w:r w:rsidRPr="006C4744">
        <w:t>Petición implícita</w:t>
      </w:r>
    </w:p>
    <w:p w14:paraId="79EE2925" w14:textId="77777777" w:rsidR="006C4744" w:rsidRPr="006C4744" w:rsidRDefault="006C4744" w:rsidP="006C4744">
      <w:pPr>
        <w:numPr>
          <w:ilvl w:val="0"/>
          <w:numId w:val="75"/>
        </w:numPr>
      </w:pPr>
      <w:r w:rsidRPr="006C4744">
        <w:t>Sostener el rechazo de la extinción.</w:t>
      </w:r>
    </w:p>
    <w:p w14:paraId="40AD63FB" w14:textId="6ECFC2E4" w:rsidR="006C4744" w:rsidRPr="006C4744" w:rsidRDefault="006C4744" w:rsidP="006C4744"/>
    <w:p w14:paraId="56E1719E" w14:textId="77777777" w:rsidR="006C4744" w:rsidRPr="006C4744" w:rsidRDefault="006C4744" w:rsidP="006C4744">
      <w:r w:rsidRPr="006C4744">
        <w:t>3. FUNDAMENTOS FÁCTICOS, JURÍDICOS Y DOCTRINALES DEL VOTO DE CADA JUEZ</w:t>
      </w:r>
    </w:p>
    <w:p w14:paraId="21D0A7A5" w14:textId="33748A6F" w:rsidR="006C4744" w:rsidRPr="006C4744" w:rsidRDefault="006C4744" w:rsidP="006C4744"/>
    <w:p w14:paraId="5CBC3856" w14:textId="77777777" w:rsidR="006C4744" w:rsidRPr="006C4744" w:rsidRDefault="006C4744" w:rsidP="006C4744">
      <w:r w:rsidRPr="006C4744">
        <w:t>3.1. VOTO DEL JUEZ BORINSKY (voto que lidera — mayoría)</w:t>
      </w:r>
    </w:p>
    <w:p w14:paraId="3BCA1B73" w14:textId="77777777" w:rsidR="006C4744" w:rsidRPr="006C4744" w:rsidRDefault="006C4744" w:rsidP="006C4744">
      <w:r w:rsidRPr="006C4744">
        <w:t>I. Crítica al TOF – interpretación arbitraria del art. 4 inc. m</w:t>
      </w:r>
    </w:p>
    <w:p w14:paraId="538BED4F" w14:textId="77777777" w:rsidR="006C4744" w:rsidRPr="006C4744" w:rsidRDefault="006C4744" w:rsidP="006C4744">
      <w:pPr>
        <w:numPr>
          <w:ilvl w:val="0"/>
          <w:numId w:val="76"/>
        </w:numPr>
      </w:pPr>
      <w:r w:rsidRPr="006C4744">
        <w:t>La exclusión del art. 4 inc. m:</w:t>
      </w:r>
    </w:p>
    <w:p w14:paraId="3A1BC412" w14:textId="77777777" w:rsidR="006C4744" w:rsidRPr="006C4744" w:rsidRDefault="006C4744" w:rsidP="006C4744">
      <w:pPr>
        <w:numPr>
          <w:ilvl w:val="1"/>
          <w:numId w:val="76"/>
        </w:numPr>
      </w:pPr>
      <w:r w:rsidRPr="006C4744">
        <w:t>Es para agentes de retención con procesamiento firme y causa elevada a juicio,</w:t>
      </w:r>
    </w:p>
    <w:p w14:paraId="563DAE3F" w14:textId="77777777" w:rsidR="006C4744" w:rsidRPr="006C4744" w:rsidRDefault="006C4744" w:rsidP="006C4744">
      <w:pPr>
        <w:numPr>
          <w:ilvl w:val="1"/>
          <w:numId w:val="76"/>
        </w:numPr>
      </w:pPr>
      <w:r w:rsidRPr="006C4744">
        <w:t>Pero debe interpretarse según circunstancias reales del caso.</w:t>
      </w:r>
    </w:p>
    <w:p w14:paraId="17527A36" w14:textId="77777777" w:rsidR="006C4744" w:rsidRPr="006C4744" w:rsidRDefault="006C4744" w:rsidP="006C4744">
      <w:pPr>
        <w:numPr>
          <w:ilvl w:val="0"/>
          <w:numId w:val="76"/>
        </w:numPr>
      </w:pPr>
      <w:r w:rsidRPr="006C4744">
        <w:t>En esta causa:</w:t>
      </w:r>
    </w:p>
    <w:p w14:paraId="52271C7E" w14:textId="77777777" w:rsidR="006C4744" w:rsidRPr="006C4744" w:rsidRDefault="006C4744" w:rsidP="006C4744">
      <w:pPr>
        <w:numPr>
          <w:ilvl w:val="1"/>
          <w:numId w:val="76"/>
        </w:numPr>
      </w:pPr>
      <w:r w:rsidRPr="006C4744">
        <w:t>Los pagos provienen de un plan anterior (Ley 27.562 – 2020).</w:t>
      </w:r>
    </w:p>
    <w:p w14:paraId="417CF46D" w14:textId="77777777" w:rsidR="006C4744" w:rsidRPr="006C4744" w:rsidRDefault="006C4744" w:rsidP="006C4744">
      <w:pPr>
        <w:numPr>
          <w:ilvl w:val="1"/>
          <w:numId w:val="76"/>
        </w:numPr>
      </w:pPr>
      <w:r w:rsidRPr="006C4744">
        <w:t>La causa fue elevada recién en 2021.</w:t>
      </w:r>
      <w:r w:rsidRPr="006C4744">
        <w:br/>
        <w:t>→ Por tanto, no se verifican los supuestos del art. 4 inc. m.</w:t>
      </w:r>
    </w:p>
    <w:p w14:paraId="71B9CD97" w14:textId="77777777" w:rsidR="006C4744" w:rsidRPr="006C4744" w:rsidRDefault="006C4744" w:rsidP="006C4744">
      <w:r w:rsidRPr="006C4744">
        <w:t>II. Falta de análisis del TOF</w:t>
      </w:r>
    </w:p>
    <w:p w14:paraId="00110B73" w14:textId="77777777" w:rsidR="006C4744" w:rsidRPr="006C4744" w:rsidRDefault="006C4744" w:rsidP="006C4744">
      <w:r w:rsidRPr="006C4744">
        <w:t>El TOF:</w:t>
      </w:r>
    </w:p>
    <w:p w14:paraId="28F0FC57" w14:textId="77777777" w:rsidR="006C4744" w:rsidRPr="006C4744" w:rsidRDefault="006C4744" w:rsidP="006C4744">
      <w:pPr>
        <w:numPr>
          <w:ilvl w:val="0"/>
          <w:numId w:val="77"/>
        </w:numPr>
      </w:pPr>
      <w:r w:rsidRPr="006C4744">
        <w:lastRenderedPageBreak/>
        <w:t>No analizó la situación fáctica completa,</w:t>
      </w:r>
    </w:p>
    <w:p w14:paraId="400D6CF9" w14:textId="77777777" w:rsidR="006C4744" w:rsidRPr="006C4744" w:rsidRDefault="006C4744" w:rsidP="006C4744">
      <w:pPr>
        <w:numPr>
          <w:ilvl w:val="0"/>
          <w:numId w:val="77"/>
        </w:numPr>
      </w:pPr>
      <w:r w:rsidRPr="006C4744">
        <w:t>No verificó si los pagos estaban o no correctamente imputados,</w:t>
      </w:r>
    </w:p>
    <w:p w14:paraId="5E1A6BFD" w14:textId="77777777" w:rsidR="006C4744" w:rsidRPr="006C4744" w:rsidRDefault="006C4744" w:rsidP="006C4744">
      <w:pPr>
        <w:numPr>
          <w:ilvl w:val="0"/>
          <w:numId w:val="77"/>
        </w:numPr>
      </w:pPr>
      <w:r w:rsidRPr="006C4744">
        <w:t>No ponderó las constancias del expediente.</w:t>
      </w:r>
    </w:p>
    <w:p w14:paraId="36ADB974" w14:textId="77777777" w:rsidR="006C4744" w:rsidRPr="006C4744" w:rsidRDefault="006C4744" w:rsidP="006C4744">
      <w:r w:rsidRPr="006C4744">
        <w:t>→ Todo ello torna arbitraria la sentencia.</w:t>
      </w:r>
    </w:p>
    <w:p w14:paraId="0F29D169" w14:textId="18EF9A92" w:rsidR="006C4744" w:rsidRPr="006C4744" w:rsidRDefault="006C4744" w:rsidP="006C4744"/>
    <w:p w14:paraId="52535BCC" w14:textId="5822E44C" w:rsidR="006C4744" w:rsidRPr="006C4744" w:rsidRDefault="006C4744" w:rsidP="006C4744">
      <w:r w:rsidRPr="006C4744">
        <w:t xml:space="preserve">3.2. VOTO DEL JUEZ CARBAJO (adhesión a </w:t>
      </w:r>
      <w:proofErr w:type="spellStart"/>
      <w:r>
        <w:t>Borinsky</w:t>
      </w:r>
      <w:proofErr w:type="spellEnd"/>
      <w:r w:rsidRPr="006C4744">
        <w:t>)</w:t>
      </w:r>
    </w:p>
    <w:p w14:paraId="62F572DB" w14:textId="3EFCC7AD" w:rsidR="006C4744" w:rsidRPr="006C4744" w:rsidRDefault="006C4744" w:rsidP="006C4744">
      <w:r>
        <w:t>F</w:t>
      </w:r>
      <w:r w:rsidRPr="006C4744">
        <w:t>undamentación:</w:t>
      </w:r>
    </w:p>
    <w:p w14:paraId="7D441BEA" w14:textId="77777777" w:rsidR="006C4744" w:rsidRPr="006C4744" w:rsidRDefault="006C4744" w:rsidP="006C4744">
      <w:r w:rsidRPr="006C4744">
        <w:t>I. Distinción entre “empleador” y “agente de retención”</w:t>
      </w:r>
    </w:p>
    <w:p w14:paraId="38EFD07A" w14:textId="77777777" w:rsidR="006C4744" w:rsidRPr="006C4744" w:rsidRDefault="006C4744" w:rsidP="006C4744">
      <w:pPr>
        <w:numPr>
          <w:ilvl w:val="0"/>
          <w:numId w:val="78"/>
        </w:numPr>
      </w:pPr>
      <w:r w:rsidRPr="006C4744">
        <w:t>Desde la Ley 23.771 a la 27.430 → el legislador diferencia:</w:t>
      </w:r>
    </w:p>
    <w:p w14:paraId="631DA485" w14:textId="77777777" w:rsidR="006C4744" w:rsidRPr="006C4744" w:rsidRDefault="006C4744" w:rsidP="006C4744">
      <w:pPr>
        <w:numPr>
          <w:ilvl w:val="1"/>
          <w:numId w:val="78"/>
        </w:numPr>
      </w:pPr>
      <w:r w:rsidRPr="006C4744">
        <w:t>Empleador</w:t>
      </w:r>
    </w:p>
    <w:p w14:paraId="033D781C" w14:textId="77777777" w:rsidR="006C4744" w:rsidRPr="006C4744" w:rsidRDefault="006C4744" w:rsidP="006C4744">
      <w:pPr>
        <w:numPr>
          <w:ilvl w:val="1"/>
          <w:numId w:val="78"/>
        </w:numPr>
      </w:pPr>
      <w:r w:rsidRPr="006C4744">
        <w:t>Agente de retención/percepción</w:t>
      </w:r>
    </w:p>
    <w:p w14:paraId="68356BF6" w14:textId="77777777" w:rsidR="006C4744" w:rsidRPr="006C4744" w:rsidRDefault="006C4744" w:rsidP="006C4744">
      <w:pPr>
        <w:numPr>
          <w:ilvl w:val="0"/>
          <w:numId w:val="78"/>
        </w:numPr>
      </w:pPr>
      <w:r w:rsidRPr="006C4744">
        <w:t>La exclusión del art. 4 inc. m:</w:t>
      </w:r>
    </w:p>
    <w:p w14:paraId="647BB97F" w14:textId="77777777" w:rsidR="006C4744" w:rsidRPr="006C4744" w:rsidRDefault="006C4744" w:rsidP="006C4744">
      <w:pPr>
        <w:numPr>
          <w:ilvl w:val="1"/>
          <w:numId w:val="78"/>
        </w:numPr>
      </w:pPr>
      <w:r w:rsidRPr="006C4744">
        <w:t>Es solo para agentes de retención en sentido técnico.</w:t>
      </w:r>
    </w:p>
    <w:p w14:paraId="79883B03" w14:textId="77777777" w:rsidR="006C4744" w:rsidRPr="006C4744" w:rsidRDefault="006C4744" w:rsidP="006C4744">
      <w:pPr>
        <w:numPr>
          <w:ilvl w:val="0"/>
          <w:numId w:val="78"/>
        </w:numPr>
      </w:pPr>
      <w:r w:rsidRPr="006C4744">
        <w:t>Si el legislador hubiese querido excluir a “empleadores”, lo habría dicho.</w:t>
      </w:r>
    </w:p>
    <w:p w14:paraId="7A4CE848" w14:textId="77777777" w:rsidR="006C4744" w:rsidRPr="006C4744" w:rsidRDefault="006C4744" w:rsidP="006C4744">
      <w:r w:rsidRPr="006C4744">
        <w:t>II. Caso concreto:</w:t>
      </w:r>
    </w:p>
    <w:p w14:paraId="73781EA5" w14:textId="77777777" w:rsidR="006C4744" w:rsidRPr="006C4744" w:rsidRDefault="006C4744" w:rsidP="006C4744">
      <w:pPr>
        <w:numPr>
          <w:ilvl w:val="0"/>
          <w:numId w:val="79"/>
        </w:numPr>
      </w:pPr>
      <w:r w:rsidRPr="006C4744">
        <w:t xml:space="preserve">El empleador es </w:t>
      </w:r>
      <w:proofErr w:type="spellStart"/>
      <w:r w:rsidRPr="006C4744">
        <w:t>United</w:t>
      </w:r>
      <w:proofErr w:type="spellEnd"/>
      <w:r w:rsidRPr="006C4744">
        <w:t xml:space="preserve"> </w:t>
      </w:r>
      <w:proofErr w:type="spellStart"/>
      <w:r w:rsidRPr="006C4744">
        <w:t>Corp</w:t>
      </w:r>
      <w:proofErr w:type="spellEnd"/>
      <w:r w:rsidRPr="006C4744">
        <w:t xml:space="preserve"> SRL,</w:t>
      </w:r>
    </w:p>
    <w:p w14:paraId="623C8FF5" w14:textId="77777777" w:rsidR="006C4744" w:rsidRPr="006C4744" w:rsidRDefault="006C4744" w:rsidP="006C4744">
      <w:pPr>
        <w:numPr>
          <w:ilvl w:val="0"/>
          <w:numId w:val="79"/>
        </w:numPr>
      </w:pPr>
      <w:r w:rsidRPr="006C4744">
        <w:t>Cohen es responsable solidario y representante,</w:t>
      </w:r>
    </w:p>
    <w:p w14:paraId="486B991F" w14:textId="77777777" w:rsidR="006C4744" w:rsidRPr="006C4744" w:rsidRDefault="006C4744" w:rsidP="006C4744">
      <w:pPr>
        <w:numPr>
          <w:ilvl w:val="0"/>
          <w:numId w:val="79"/>
        </w:numPr>
      </w:pPr>
      <w:r w:rsidRPr="006C4744">
        <w:t>No es “agente de retención” para el art. 4 inc. m.</w:t>
      </w:r>
    </w:p>
    <w:p w14:paraId="62DE2269" w14:textId="77777777" w:rsidR="006C4744" w:rsidRPr="006C4744" w:rsidRDefault="006C4744" w:rsidP="006C4744">
      <w:r w:rsidRPr="006C4744">
        <w:t>→ NO está excluida.</w:t>
      </w:r>
    </w:p>
    <w:p w14:paraId="7EDB026A" w14:textId="77777777" w:rsidR="006C4744" w:rsidRPr="006C4744" w:rsidRDefault="006C4744" w:rsidP="006C4744">
      <w:r w:rsidRPr="006C4744">
        <w:t>III. Relevancia del art. 33 RG 5525/2024</w:t>
      </w:r>
    </w:p>
    <w:p w14:paraId="32F88868" w14:textId="77777777" w:rsidR="006C4744" w:rsidRPr="006C4744" w:rsidRDefault="006C4744" w:rsidP="006C4744">
      <w:pPr>
        <w:numPr>
          <w:ilvl w:val="0"/>
          <w:numId w:val="80"/>
        </w:numPr>
      </w:pPr>
      <w:r w:rsidRPr="006C4744">
        <w:t>Los responsables solidarios pueden adherir,</w:t>
      </w:r>
    </w:p>
    <w:p w14:paraId="0395C6D7" w14:textId="77777777" w:rsidR="006C4744" w:rsidRPr="006C4744" w:rsidRDefault="006C4744" w:rsidP="006C4744">
      <w:pPr>
        <w:numPr>
          <w:ilvl w:val="0"/>
          <w:numId w:val="80"/>
        </w:numPr>
      </w:pPr>
      <w:r w:rsidRPr="006C4744">
        <w:t>Aun cuando el empleador esté excluido.</w:t>
      </w:r>
    </w:p>
    <w:p w14:paraId="23F9DD68" w14:textId="77777777" w:rsidR="006C4744" w:rsidRPr="006C4744" w:rsidRDefault="006C4744" w:rsidP="006C4744">
      <w:r w:rsidRPr="006C4744">
        <w:t>IV. Arbitrariedad del TOF</w:t>
      </w:r>
    </w:p>
    <w:p w14:paraId="43AF9435" w14:textId="77777777" w:rsidR="006C4744" w:rsidRPr="006C4744" w:rsidRDefault="006C4744" w:rsidP="006C4744">
      <w:pPr>
        <w:numPr>
          <w:ilvl w:val="0"/>
          <w:numId w:val="81"/>
        </w:numPr>
      </w:pPr>
      <w:r w:rsidRPr="006C4744">
        <w:t>El TOF omitió analizar:</w:t>
      </w:r>
    </w:p>
    <w:p w14:paraId="41D57C49" w14:textId="77777777" w:rsidR="006C4744" w:rsidRPr="006C4744" w:rsidRDefault="006C4744" w:rsidP="006C4744">
      <w:pPr>
        <w:numPr>
          <w:ilvl w:val="1"/>
          <w:numId w:val="81"/>
        </w:numPr>
      </w:pPr>
      <w:r w:rsidRPr="006C4744">
        <w:t>la cronología de pagos,</w:t>
      </w:r>
    </w:p>
    <w:p w14:paraId="360DDDDA" w14:textId="77777777" w:rsidR="006C4744" w:rsidRPr="006C4744" w:rsidRDefault="006C4744" w:rsidP="006C4744">
      <w:pPr>
        <w:numPr>
          <w:ilvl w:val="1"/>
          <w:numId w:val="81"/>
        </w:numPr>
      </w:pPr>
      <w:r w:rsidRPr="006C4744">
        <w:t>la relación entre refinanciación 27.562 y 27.743,</w:t>
      </w:r>
    </w:p>
    <w:p w14:paraId="4D04CC29" w14:textId="77777777" w:rsidR="006C4744" w:rsidRPr="006C4744" w:rsidRDefault="006C4744" w:rsidP="006C4744">
      <w:pPr>
        <w:numPr>
          <w:ilvl w:val="1"/>
          <w:numId w:val="81"/>
        </w:numPr>
      </w:pPr>
      <w:r w:rsidRPr="006C4744">
        <w:t>la fecha de elevación a juicio.</w:t>
      </w:r>
    </w:p>
    <w:p w14:paraId="4C19242D" w14:textId="77777777" w:rsidR="006C4744" w:rsidRPr="006C4744" w:rsidRDefault="006C4744" w:rsidP="006C4744">
      <w:r w:rsidRPr="006C4744">
        <w:t>→ La sentencia es arbitraria y debe anularse.</w:t>
      </w:r>
    </w:p>
    <w:p w14:paraId="389F3428" w14:textId="028506E7" w:rsidR="006C4744" w:rsidRPr="006C4744" w:rsidRDefault="006C4744" w:rsidP="006C4744"/>
    <w:p w14:paraId="4EA0C091" w14:textId="77777777" w:rsidR="006C4744" w:rsidRPr="006C4744" w:rsidRDefault="006C4744" w:rsidP="006C4744">
      <w:r w:rsidRPr="006C4744">
        <w:t>3.3. VOTO DEL JUEZ HORNOS (disidencia)</w:t>
      </w:r>
    </w:p>
    <w:p w14:paraId="080852F2" w14:textId="77777777" w:rsidR="006C4744" w:rsidRPr="006C4744" w:rsidRDefault="006C4744" w:rsidP="006C4744">
      <w:r w:rsidRPr="006C4744">
        <w:t>Hornos sostiene:</w:t>
      </w:r>
    </w:p>
    <w:p w14:paraId="4262C057" w14:textId="77777777" w:rsidR="006C4744" w:rsidRPr="006C4744" w:rsidRDefault="006C4744" w:rsidP="006C4744">
      <w:r w:rsidRPr="006C4744">
        <w:lastRenderedPageBreak/>
        <w:t>I. Cohen SÍ está excluida</w:t>
      </w:r>
    </w:p>
    <w:p w14:paraId="6179ACCF" w14:textId="77777777" w:rsidR="006C4744" w:rsidRPr="006C4744" w:rsidRDefault="006C4744" w:rsidP="006C4744">
      <w:pPr>
        <w:numPr>
          <w:ilvl w:val="0"/>
          <w:numId w:val="82"/>
        </w:numPr>
      </w:pPr>
      <w:r w:rsidRPr="006C4744">
        <w:t>El art. 4 inc. m excluye a:</w:t>
      </w:r>
    </w:p>
    <w:p w14:paraId="13E76DEC" w14:textId="77777777" w:rsidR="006C4744" w:rsidRPr="006C4744" w:rsidRDefault="006C4744" w:rsidP="006C4744">
      <w:pPr>
        <w:numPr>
          <w:ilvl w:val="1"/>
          <w:numId w:val="82"/>
        </w:numPr>
      </w:pPr>
      <w:r w:rsidRPr="006C4744">
        <w:t>Agentes de retención con procesamiento firme y causa elevada a juicio.</w:t>
      </w:r>
    </w:p>
    <w:p w14:paraId="3070BFB7" w14:textId="77777777" w:rsidR="006C4744" w:rsidRPr="006C4744" w:rsidRDefault="006C4744" w:rsidP="006C4744">
      <w:pPr>
        <w:numPr>
          <w:ilvl w:val="0"/>
          <w:numId w:val="82"/>
        </w:numPr>
      </w:pPr>
      <w:r w:rsidRPr="006C4744">
        <w:t>Afirma que:</w:t>
      </w:r>
    </w:p>
    <w:p w14:paraId="7077A62B" w14:textId="77777777" w:rsidR="006C4744" w:rsidRPr="006C4744" w:rsidRDefault="006C4744" w:rsidP="006C4744">
      <w:pPr>
        <w:numPr>
          <w:ilvl w:val="1"/>
          <w:numId w:val="82"/>
        </w:numPr>
      </w:pPr>
      <w:r w:rsidRPr="006C4744">
        <w:t>El “agente de retención” incluye a personas físicas que retienen aportes.</w:t>
      </w:r>
    </w:p>
    <w:p w14:paraId="392EC5E5" w14:textId="77777777" w:rsidR="006C4744" w:rsidRPr="006C4744" w:rsidRDefault="006C4744" w:rsidP="006C4744">
      <w:pPr>
        <w:numPr>
          <w:ilvl w:val="1"/>
          <w:numId w:val="82"/>
        </w:numPr>
      </w:pPr>
      <w:r w:rsidRPr="006C4744">
        <w:t>Cohen, como socia gerente, retuvo aportes → por lo tanto está incluida.</w:t>
      </w:r>
    </w:p>
    <w:p w14:paraId="526AA8D9" w14:textId="77777777" w:rsidR="006C4744" w:rsidRPr="006C4744" w:rsidRDefault="006C4744" w:rsidP="006C4744">
      <w:r w:rsidRPr="006C4744">
        <w:t>II. La deuda no está cancelada</w:t>
      </w:r>
    </w:p>
    <w:p w14:paraId="60DC71AF" w14:textId="77777777" w:rsidR="006C4744" w:rsidRPr="006C4744" w:rsidRDefault="006C4744" w:rsidP="006C4744">
      <w:pPr>
        <w:numPr>
          <w:ilvl w:val="0"/>
          <w:numId w:val="83"/>
        </w:numPr>
      </w:pPr>
      <w:r w:rsidRPr="006C4744">
        <w:t>Cohen hizo pagos personales,</w:t>
      </w:r>
    </w:p>
    <w:p w14:paraId="04023326" w14:textId="77777777" w:rsidR="006C4744" w:rsidRPr="006C4744" w:rsidRDefault="006C4744" w:rsidP="006C4744">
      <w:pPr>
        <w:numPr>
          <w:ilvl w:val="0"/>
          <w:numId w:val="83"/>
        </w:numPr>
      </w:pPr>
      <w:r w:rsidRPr="006C4744">
        <w:t>Pero la deuda de UNITED CORP SRL sigue impaga.</w:t>
      </w:r>
    </w:p>
    <w:p w14:paraId="6370F3D9" w14:textId="77777777" w:rsidR="006C4744" w:rsidRPr="006C4744" w:rsidRDefault="006C4744" w:rsidP="006C4744">
      <w:pPr>
        <w:numPr>
          <w:ilvl w:val="0"/>
          <w:numId w:val="83"/>
        </w:numPr>
      </w:pPr>
      <w:r w:rsidRPr="006C4744">
        <w:t>No hubo acogimiento válido a la moratoria.</w:t>
      </w:r>
    </w:p>
    <w:p w14:paraId="7F47AAC3" w14:textId="77777777" w:rsidR="006C4744" w:rsidRPr="006C4744" w:rsidRDefault="006C4744" w:rsidP="006C4744">
      <w:r w:rsidRPr="006C4744">
        <w:t>III. La sentencia del TOF es correcta</w:t>
      </w:r>
    </w:p>
    <w:p w14:paraId="53D474AC" w14:textId="77777777" w:rsidR="006C4744" w:rsidRPr="006C4744" w:rsidRDefault="006C4744" w:rsidP="006C4744">
      <w:r w:rsidRPr="006C4744">
        <w:t>→ Debe rechazarse la casación y confirmarse el fallo del TOF.</w:t>
      </w:r>
    </w:p>
    <w:p w14:paraId="188CBA70" w14:textId="4466713B" w:rsidR="006C4744" w:rsidRPr="006C4744" w:rsidRDefault="006C4744" w:rsidP="006C4744"/>
    <w:p w14:paraId="69D906E5" w14:textId="77777777" w:rsidR="006C4744" w:rsidRPr="006C4744" w:rsidRDefault="006C4744" w:rsidP="006C4744">
      <w:r w:rsidRPr="006C4744">
        <w:t>4. RESOLUCIÓN DE LA CAUSA (decisión de la CFCP)</w:t>
      </w:r>
    </w:p>
    <w:p w14:paraId="45EA5F79" w14:textId="77777777" w:rsidR="006C4744" w:rsidRPr="006C4744" w:rsidRDefault="006C4744" w:rsidP="006C4744">
      <w:r w:rsidRPr="006C4744">
        <w:t>Por mayoría (</w:t>
      </w:r>
      <w:proofErr w:type="spellStart"/>
      <w:r w:rsidRPr="006C4744">
        <w:t>Borinsky</w:t>
      </w:r>
      <w:proofErr w:type="spellEnd"/>
      <w:r w:rsidRPr="006C4744">
        <w:t xml:space="preserve"> y Carbajo), la Cámara Federal de Casación Penal – Sala IV RESUELVE:</w:t>
      </w:r>
    </w:p>
    <w:p w14:paraId="4B5D8E75" w14:textId="77777777" w:rsidR="006C4744" w:rsidRPr="006C4744" w:rsidRDefault="006C4744" w:rsidP="006C4744">
      <w:r w:rsidRPr="006C4744">
        <w:rPr>
          <w:rFonts w:ascii="Segoe UI Emoji" w:hAnsi="Segoe UI Emoji" w:cs="Segoe UI Emoji"/>
        </w:rPr>
        <w:t>✔</w:t>
      </w:r>
      <w:r w:rsidRPr="006C4744">
        <w:t xml:space="preserve"> HACER LUGAR al recurso de casación interpuesto por la defensa.</w:t>
      </w:r>
    </w:p>
    <w:p w14:paraId="5F2EEEC0" w14:textId="77777777" w:rsidR="006C4744" w:rsidRPr="006C4744" w:rsidRDefault="006C4744" w:rsidP="006C4744">
      <w:r w:rsidRPr="006C4744">
        <w:rPr>
          <w:rFonts w:ascii="Segoe UI Emoji" w:hAnsi="Segoe UI Emoji" w:cs="Segoe UI Emoji"/>
        </w:rPr>
        <w:t>✔</w:t>
      </w:r>
      <w:r w:rsidRPr="006C4744">
        <w:t xml:space="preserve"> ANULAR la resolución del Tribunal Oral.</w:t>
      </w:r>
    </w:p>
    <w:p w14:paraId="268A2A32" w14:textId="77777777" w:rsidR="006C4744" w:rsidRPr="006C4744" w:rsidRDefault="006C4744" w:rsidP="006C4744">
      <w:r w:rsidRPr="006C4744">
        <w:rPr>
          <w:rFonts w:ascii="Segoe UI Emoji" w:hAnsi="Segoe UI Emoji" w:cs="Segoe UI Emoji"/>
        </w:rPr>
        <w:t>✔</w:t>
      </w:r>
      <w:r w:rsidRPr="006C4744">
        <w:t xml:space="preserve"> REMITIR la causa al TOCF 2 de San Martín</w:t>
      </w:r>
    </w:p>
    <w:p w14:paraId="1D818FF7" w14:textId="77777777" w:rsidR="006C4744" w:rsidRPr="006C4744" w:rsidRDefault="006C4744" w:rsidP="006C4744">
      <w:r w:rsidRPr="006C4744">
        <w:t>para que dicte un nuevo pronunciamiento</w:t>
      </w:r>
      <w:r w:rsidRPr="006C4744">
        <w:br/>
        <w:t>→ previa verificación de los restantes requisitos del régimen de la Ley 27.743.</w:t>
      </w:r>
    </w:p>
    <w:p w14:paraId="37A605D1" w14:textId="77777777" w:rsidR="006C4744" w:rsidRPr="00FE01F3" w:rsidRDefault="006C4744" w:rsidP="00A22885"/>
    <w:p w14:paraId="5C0E70FD" w14:textId="77777777" w:rsidR="00E655AF" w:rsidRPr="00D52F8A" w:rsidRDefault="00E655AF" w:rsidP="00D52F8A"/>
    <w:p w14:paraId="0FBBA583" w14:textId="77777777" w:rsidR="00D52F8A" w:rsidRDefault="00D52F8A" w:rsidP="00150E69"/>
    <w:sectPr w:rsidR="00D52F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76B5"/>
    <w:multiLevelType w:val="multilevel"/>
    <w:tmpl w:val="AF8C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470D2"/>
    <w:multiLevelType w:val="multilevel"/>
    <w:tmpl w:val="D79AD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C75D8"/>
    <w:multiLevelType w:val="multilevel"/>
    <w:tmpl w:val="4300A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7B5445"/>
    <w:multiLevelType w:val="multilevel"/>
    <w:tmpl w:val="598C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BD0BF8"/>
    <w:multiLevelType w:val="multilevel"/>
    <w:tmpl w:val="D0409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E31033"/>
    <w:multiLevelType w:val="multilevel"/>
    <w:tmpl w:val="4490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7B7E58"/>
    <w:multiLevelType w:val="multilevel"/>
    <w:tmpl w:val="B782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832504"/>
    <w:multiLevelType w:val="multilevel"/>
    <w:tmpl w:val="AAA05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9D3583"/>
    <w:multiLevelType w:val="multilevel"/>
    <w:tmpl w:val="1FEC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C702F5"/>
    <w:multiLevelType w:val="multilevel"/>
    <w:tmpl w:val="3384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C2258B"/>
    <w:multiLevelType w:val="multilevel"/>
    <w:tmpl w:val="00841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C62201"/>
    <w:multiLevelType w:val="multilevel"/>
    <w:tmpl w:val="86D04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D15594"/>
    <w:multiLevelType w:val="multilevel"/>
    <w:tmpl w:val="CF00D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1975D5"/>
    <w:multiLevelType w:val="multilevel"/>
    <w:tmpl w:val="726C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590668"/>
    <w:multiLevelType w:val="multilevel"/>
    <w:tmpl w:val="D5DC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3F4B9A"/>
    <w:multiLevelType w:val="multilevel"/>
    <w:tmpl w:val="55F4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BC71AC"/>
    <w:multiLevelType w:val="multilevel"/>
    <w:tmpl w:val="589E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1A411C"/>
    <w:multiLevelType w:val="multilevel"/>
    <w:tmpl w:val="17B28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EF41F7"/>
    <w:multiLevelType w:val="multilevel"/>
    <w:tmpl w:val="A2D65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154EAC"/>
    <w:multiLevelType w:val="multilevel"/>
    <w:tmpl w:val="E920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DD3EF3"/>
    <w:multiLevelType w:val="multilevel"/>
    <w:tmpl w:val="5264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7D6E0F"/>
    <w:multiLevelType w:val="multilevel"/>
    <w:tmpl w:val="F88EF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99146C"/>
    <w:multiLevelType w:val="multilevel"/>
    <w:tmpl w:val="33A00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26037D"/>
    <w:multiLevelType w:val="multilevel"/>
    <w:tmpl w:val="1CC4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C05A76"/>
    <w:multiLevelType w:val="multilevel"/>
    <w:tmpl w:val="36D63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972935"/>
    <w:multiLevelType w:val="multilevel"/>
    <w:tmpl w:val="38DE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F35280"/>
    <w:multiLevelType w:val="multilevel"/>
    <w:tmpl w:val="97E4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5E0F62"/>
    <w:multiLevelType w:val="multilevel"/>
    <w:tmpl w:val="AC92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D55E1A"/>
    <w:multiLevelType w:val="multilevel"/>
    <w:tmpl w:val="9B684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B8235BF"/>
    <w:multiLevelType w:val="multilevel"/>
    <w:tmpl w:val="434E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D7D12AC"/>
    <w:multiLevelType w:val="multilevel"/>
    <w:tmpl w:val="13865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FD465EB"/>
    <w:multiLevelType w:val="multilevel"/>
    <w:tmpl w:val="51E6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15E642C"/>
    <w:multiLevelType w:val="multilevel"/>
    <w:tmpl w:val="6DA26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AD4DC6"/>
    <w:multiLevelType w:val="multilevel"/>
    <w:tmpl w:val="E6E8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28E0BAE"/>
    <w:multiLevelType w:val="multilevel"/>
    <w:tmpl w:val="62C6C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38F1111"/>
    <w:multiLevelType w:val="multilevel"/>
    <w:tmpl w:val="FA8A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511640C"/>
    <w:multiLevelType w:val="multilevel"/>
    <w:tmpl w:val="DE9A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5C00AB7"/>
    <w:multiLevelType w:val="multilevel"/>
    <w:tmpl w:val="6BCCD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5D53B2D"/>
    <w:multiLevelType w:val="multilevel"/>
    <w:tmpl w:val="C88C2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67942A6"/>
    <w:multiLevelType w:val="multilevel"/>
    <w:tmpl w:val="52B0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7536BE7"/>
    <w:multiLevelType w:val="multilevel"/>
    <w:tmpl w:val="84E6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7A37D65"/>
    <w:multiLevelType w:val="multilevel"/>
    <w:tmpl w:val="C5D8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010E40"/>
    <w:multiLevelType w:val="multilevel"/>
    <w:tmpl w:val="AAA6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A350879"/>
    <w:multiLevelType w:val="multilevel"/>
    <w:tmpl w:val="95707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A8060E6"/>
    <w:multiLevelType w:val="multilevel"/>
    <w:tmpl w:val="4D72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C68019F"/>
    <w:multiLevelType w:val="multilevel"/>
    <w:tmpl w:val="DC98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CE47CE2"/>
    <w:multiLevelType w:val="multilevel"/>
    <w:tmpl w:val="9C92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F751237"/>
    <w:multiLevelType w:val="multilevel"/>
    <w:tmpl w:val="E3B0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03A14A3"/>
    <w:multiLevelType w:val="multilevel"/>
    <w:tmpl w:val="C0A6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0CC637D"/>
    <w:multiLevelType w:val="multilevel"/>
    <w:tmpl w:val="1EA0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14458F8"/>
    <w:multiLevelType w:val="multilevel"/>
    <w:tmpl w:val="BA0CF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3F9451B"/>
    <w:multiLevelType w:val="multilevel"/>
    <w:tmpl w:val="C628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6067F0E"/>
    <w:multiLevelType w:val="multilevel"/>
    <w:tmpl w:val="2A22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6E72E88"/>
    <w:multiLevelType w:val="multilevel"/>
    <w:tmpl w:val="8724D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84933A2"/>
    <w:multiLevelType w:val="multilevel"/>
    <w:tmpl w:val="1D6A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8550BA1"/>
    <w:multiLevelType w:val="multilevel"/>
    <w:tmpl w:val="996A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AF955B9"/>
    <w:multiLevelType w:val="multilevel"/>
    <w:tmpl w:val="A9DC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B0639FC"/>
    <w:multiLevelType w:val="multilevel"/>
    <w:tmpl w:val="8826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B1B65C1"/>
    <w:multiLevelType w:val="multilevel"/>
    <w:tmpl w:val="D16A8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C3076B3"/>
    <w:multiLevelType w:val="multilevel"/>
    <w:tmpl w:val="2600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FCD1913"/>
    <w:multiLevelType w:val="multilevel"/>
    <w:tmpl w:val="3018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0EE5D79"/>
    <w:multiLevelType w:val="multilevel"/>
    <w:tmpl w:val="71622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1153288"/>
    <w:multiLevelType w:val="multilevel"/>
    <w:tmpl w:val="82FC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16A6E35"/>
    <w:multiLevelType w:val="multilevel"/>
    <w:tmpl w:val="75A0F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32418C7"/>
    <w:multiLevelType w:val="multilevel"/>
    <w:tmpl w:val="69B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3A92144"/>
    <w:multiLevelType w:val="multilevel"/>
    <w:tmpl w:val="CFEE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6760351"/>
    <w:multiLevelType w:val="multilevel"/>
    <w:tmpl w:val="B0F64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A6153D5"/>
    <w:multiLevelType w:val="multilevel"/>
    <w:tmpl w:val="978EC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A922761"/>
    <w:multiLevelType w:val="multilevel"/>
    <w:tmpl w:val="DC86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ED24821"/>
    <w:multiLevelType w:val="multilevel"/>
    <w:tmpl w:val="9688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F1D792F"/>
    <w:multiLevelType w:val="multilevel"/>
    <w:tmpl w:val="B874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F276998"/>
    <w:multiLevelType w:val="multilevel"/>
    <w:tmpl w:val="5AEEC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13A041C"/>
    <w:multiLevelType w:val="multilevel"/>
    <w:tmpl w:val="A8CA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48025AA"/>
    <w:multiLevelType w:val="multilevel"/>
    <w:tmpl w:val="3E06C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5DC5931"/>
    <w:multiLevelType w:val="multilevel"/>
    <w:tmpl w:val="0FF0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5E2242C"/>
    <w:multiLevelType w:val="multilevel"/>
    <w:tmpl w:val="AE544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6B9645E"/>
    <w:multiLevelType w:val="multilevel"/>
    <w:tmpl w:val="6BC02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7401611"/>
    <w:multiLevelType w:val="multilevel"/>
    <w:tmpl w:val="9394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7596E61"/>
    <w:multiLevelType w:val="multilevel"/>
    <w:tmpl w:val="AEBA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7815BA4"/>
    <w:multiLevelType w:val="multilevel"/>
    <w:tmpl w:val="EC7E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7E97F73"/>
    <w:multiLevelType w:val="multilevel"/>
    <w:tmpl w:val="538C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90629AF"/>
    <w:multiLevelType w:val="multilevel"/>
    <w:tmpl w:val="C604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AE918B7"/>
    <w:multiLevelType w:val="multilevel"/>
    <w:tmpl w:val="A066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1"/>
  </w:num>
  <w:num w:numId="2">
    <w:abstractNumId w:val="19"/>
  </w:num>
  <w:num w:numId="3">
    <w:abstractNumId w:val="42"/>
  </w:num>
  <w:num w:numId="4">
    <w:abstractNumId w:val="9"/>
  </w:num>
  <w:num w:numId="5">
    <w:abstractNumId w:val="21"/>
  </w:num>
  <w:num w:numId="6">
    <w:abstractNumId w:val="31"/>
  </w:num>
  <w:num w:numId="7">
    <w:abstractNumId w:val="67"/>
  </w:num>
  <w:num w:numId="8">
    <w:abstractNumId w:val="80"/>
  </w:num>
  <w:num w:numId="9">
    <w:abstractNumId w:val="12"/>
  </w:num>
  <w:num w:numId="10">
    <w:abstractNumId w:val="64"/>
  </w:num>
  <w:num w:numId="11">
    <w:abstractNumId w:val="3"/>
  </w:num>
  <w:num w:numId="12">
    <w:abstractNumId w:val="33"/>
  </w:num>
  <w:num w:numId="13">
    <w:abstractNumId w:val="5"/>
  </w:num>
  <w:num w:numId="14">
    <w:abstractNumId w:val="4"/>
  </w:num>
  <w:num w:numId="15">
    <w:abstractNumId w:val="74"/>
  </w:num>
  <w:num w:numId="16">
    <w:abstractNumId w:val="78"/>
  </w:num>
  <w:num w:numId="17">
    <w:abstractNumId w:val="10"/>
  </w:num>
  <w:num w:numId="18">
    <w:abstractNumId w:val="39"/>
  </w:num>
  <w:num w:numId="19">
    <w:abstractNumId w:val="46"/>
  </w:num>
  <w:num w:numId="20">
    <w:abstractNumId w:val="30"/>
  </w:num>
  <w:num w:numId="21">
    <w:abstractNumId w:val="11"/>
  </w:num>
  <w:num w:numId="22">
    <w:abstractNumId w:val="76"/>
  </w:num>
  <w:num w:numId="23">
    <w:abstractNumId w:val="82"/>
  </w:num>
  <w:num w:numId="24">
    <w:abstractNumId w:val="49"/>
  </w:num>
  <w:num w:numId="25">
    <w:abstractNumId w:val="58"/>
  </w:num>
  <w:num w:numId="26">
    <w:abstractNumId w:val="44"/>
  </w:num>
  <w:num w:numId="27">
    <w:abstractNumId w:val="52"/>
  </w:num>
  <w:num w:numId="28">
    <w:abstractNumId w:val="48"/>
  </w:num>
  <w:num w:numId="29">
    <w:abstractNumId w:val="16"/>
  </w:num>
  <w:num w:numId="30">
    <w:abstractNumId w:val="38"/>
  </w:num>
  <w:num w:numId="31">
    <w:abstractNumId w:val="27"/>
  </w:num>
  <w:num w:numId="32">
    <w:abstractNumId w:val="1"/>
  </w:num>
  <w:num w:numId="33">
    <w:abstractNumId w:val="69"/>
  </w:num>
  <w:num w:numId="34">
    <w:abstractNumId w:val="0"/>
  </w:num>
  <w:num w:numId="35">
    <w:abstractNumId w:val="63"/>
  </w:num>
  <w:num w:numId="36">
    <w:abstractNumId w:val="57"/>
  </w:num>
  <w:num w:numId="37">
    <w:abstractNumId w:val="61"/>
  </w:num>
  <w:num w:numId="38">
    <w:abstractNumId w:val="75"/>
  </w:num>
  <w:num w:numId="39">
    <w:abstractNumId w:val="14"/>
  </w:num>
  <w:num w:numId="40">
    <w:abstractNumId w:val="37"/>
  </w:num>
  <w:num w:numId="41">
    <w:abstractNumId w:val="41"/>
  </w:num>
  <w:num w:numId="42">
    <w:abstractNumId w:val="32"/>
  </w:num>
  <w:num w:numId="43">
    <w:abstractNumId w:val="36"/>
  </w:num>
  <w:num w:numId="44">
    <w:abstractNumId w:val="18"/>
  </w:num>
  <w:num w:numId="45">
    <w:abstractNumId w:val="54"/>
  </w:num>
  <w:num w:numId="46">
    <w:abstractNumId w:val="65"/>
  </w:num>
  <w:num w:numId="47">
    <w:abstractNumId w:val="15"/>
  </w:num>
  <w:num w:numId="48">
    <w:abstractNumId w:val="70"/>
  </w:num>
  <w:num w:numId="49">
    <w:abstractNumId w:val="72"/>
  </w:num>
  <w:num w:numId="50">
    <w:abstractNumId w:val="2"/>
  </w:num>
  <w:num w:numId="51">
    <w:abstractNumId w:val="45"/>
  </w:num>
  <w:num w:numId="52">
    <w:abstractNumId w:val="13"/>
  </w:num>
  <w:num w:numId="53">
    <w:abstractNumId w:val="20"/>
  </w:num>
  <w:num w:numId="54">
    <w:abstractNumId w:val="28"/>
  </w:num>
  <w:num w:numId="55">
    <w:abstractNumId w:val="7"/>
  </w:num>
  <w:num w:numId="56">
    <w:abstractNumId w:val="43"/>
  </w:num>
  <w:num w:numId="57">
    <w:abstractNumId w:val="68"/>
  </w:num>
  <w:num w:numId="58">
    <w:abstractNumId w:val="51"/>
  </w:num>
  <w:num w:numId="59">
    <w:abstractNumId w:val="34"/>
  </w:num>
  <w:num w:numId="60">
    <w:abstractNumId w:val="66"/>
  </w:num>
  <w:num w:numId="61">
    <w:abstractNumId w:val="17"/>
  </w:num>
  <w:num w:numId="62">
    <w:abstractNumId w:val="23"/>
  </w:num>
  <w:num w:numId="63">
    <w:abstractNumId w:val="56"/>
  </w:num>
  <w:num w:numId="64">
    <w:abstractNumId w:val="24"/>
  </w:num>
  <w:num w:numId="65">
    <w:abstractNumId w:val="62"/>
  </w:num>
  <w:num w:numId="66">
    <w:abstractNumId w:val="50"/>
  </w:num>
  <w:num w:numId="67">
    <w:abstractNumId w:val="77"/>
  </w:num>
  <w:num w:numId="68">
    <w:abstractNumId w:val="26"/>
  </w:num>
  <w:num w:numId="69">
    <w:abstractNumId w:val="8"/>
  </w:num>
  <w:num w:numId="70">
    <w:abstractNumId w:val="6"/>
  </w:num>
  <w:num w:numId="71">
    <w:abstractNumId w:val="22"/>
  </w:num>
  <w:num w:numId="72">
    <w:abstractNumId w:val="35"/>
  </w:num>
  <w:num w:numId="73">
    <w:abstractNumId w:val="59"/>
  </w:num>
  <w:num w:numId="74">
    <w:abstractNumId w:val="40"/>
  </w:num>
  <w:num w:numId="75">
    <w:abstractNumId w:val="73"/>
  </w:num>
  <w:num w:numId="76">
    <w:abstractNumId w:val="53"/>
  </w:num>
  <w:num w:numId="77">
    <w:abstractNumId w:val="29"/>
  </w:num>
  <w:num w:numId="78">
    <w:abstractNumId w:val="60"/>
  </w:num>
  <w:num w:numId="79">
    <w:abstractNumId w:val="47"/>
  </w:num>
  <w:num w:numId="80">
    <w:abstractNumId w:val="25"/>
  </w:num>
  <w:num w:numId="81">
    <w:abstractNumId w:val="71"/>
  </w:num>
  <w:num w:numId="82">
    <w:abstractNumId w:val="79"/>
  </w:num>
  <w:num w:numId="83">
    <w:abstractNumId w:val="55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E69"/>
    <w:rsid w:val="00150E69"/>
    <w:rsid w:val="00406E20"/>
    <w:rsid w:val="006C3A1E"/>
    <w:rsid w:val="006C4744"/>
    <w:rsid w:val="00797163"/>
    <w:rsid w:val="007B01F4"/>
    <w:rsid w:val="00A22885"/>
    <w:rsid w:val="00A24368"/>
    <w:rsid w:val="00AF63A3"/>
    <w:rsid w:val="00B46A31"/>
    <w:rsid w:val="00D52F8A"/>
    <w:rsid w:val="00E0059A"/>
    <w:rsid w:val="00E655AF"/>
    <w:rsid w:val="00EB3EC9"/>
    <w:rsid w:val="00FC772D"/>
    <w:rsid w:val="00FE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C65B"/>
  <w15:chartTrackingRefBased/>
  <w15:docId w15:val="{18BDB6D6-BCFA-4EC4-AA9F-1BCD58E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7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21</Pages>
  <Words>4595</Words>
  <Characters>25278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Eric Rosenberg</cp:lastModifiedBy>
  <cp:revision>11</cp:revision>
  <dcterms:created xsi:type="dcterms:W3CDTF">2025-11-18T15:46:00Z</dcterms:created>
  <dcterms:modified xsi:type="dcterms:W3CDTF">2025-11-20T13:51:00Z</dcterms:modified>
</cp:coreProperties>
</file>